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8AF6A" w14:textId="4C3E467B" w:rsidR="004C6E13" w:rsidRPr="00AF3190" w:rsidRDefault="004C6E13" w:rsidP="004C6E13">
      <w:pPr>
        <w:pStyle w:val="Default"/>
        <w:rPr>
          <w:rFonts w:ascii="Verdana" w:hAnsi="Verdana" w:cs="Times New Roman"/>
          <w:color w:val="auto"/>
          <w:sz w:val="22"/>
          <w:szCs w:val="22"/>
        </w:rPr>
      </w:pPr>
      <w:bookmarkStart w:id="0" w:name="_Hlk43451364"/>
      <w:bookmarkStart w:id="1" w:name="_GoBack"/>
      <w:bookmarkEnd w:id="1"/>
      <w:r w:rsidRPr="00AF3190">
        <w:rPr>
          <w:rFonts w:ascii="Verdana" w:hAnsi="Verdana" w:cs="Times New Roman"/>
          <w:b/>
          <w:bCs/>
          <w:color w:val="auto"/>
          <w:sz w:val="22"/>
          <w:szCs w:val="22"/>
        </w:rPr>
        <w:t>Expedient</w:t>
      </w:r>
      <w:r w:rsidR="004D02B6" w:rsidRPr="00AF3190">
        <w:rPr>
          <w:rFonts w:ascii="Verdana" w:hAnsi="Verdana" w:cs="Times New Roman"/>
          <w:b/>
          <w:bCs/>
          <w:color w:val="auto"/>
          <w:sz w:val="22"/>
          <w:szCs w:val="22"/>
        </w:rPr>
        <w:t>e</w:t>
      </w:r>
      <w:r w:rsidRPr="00AF3190">
        <w:rPr>
          <w:rFonts w:ascii="Verdana" w:hAnsi="Verdana" w:cs="Times New Roman"/>
          <w:b/>
          <w:bCs/>
          <w:color w:val="auto"/>
          <w:sz w:val="22"/>
          <w:szCs w:val="22"/>
        </w:rPr>
        <w:t xml:space="preserve">: </w:t>
      </w:r>
      <w:r w:rsidRPr="00AF3190">
        <w:rPr>
          <w:rFonts w:ascii="Verdana" w:hAnsi="Verdana" w:cs="Times New Roman"/>
          <w:color w:val="auto"/>
          <w:sz w:val="22"/>
          <w:szCs w:val="22"/>
        </w:rPr>
        <w:t>4249/2023</w:t>
      </w:r>
    </w:p>
    <w:p w14:paraId="420E1F18" w14:textId="4AA6F3D8" w:rsidR="004C6E13" w:rsidRPr="00AF3190" w:rsidRDefault="004C6E13" w:rsidP="004C6E13">
      <w:pPr>
        <w:pStyle w:val="Default"/>
        <w:rPr>
          <w:rFonts w:ascii="Verdana" w:hAnsi="Verdana" w:cs="Liberation Sans"/>
          <w:b/>
          <w:bCs/>
        </w:rPr>
      </w:pPr>
      <w:r w:rsidRPr="00AF3190">
        <w:rPr>
          <w:rFonts w:ascii="Verdana" w:hAnsi="Verdana" w:cs="Times New Roman"/>
          <w:b/>
          <w:bCs/>
          <w:color w:val="auto"/>
          <w:sz w:val="22"/>
          <w:szCs w:val="22"/>
        </w:rPr>
        <w:t>As</w:t>
      </w:r>
      <w:r w:rsidR="004D02B6" w:rsidRPr="00AF3190">
        <w:rPr>
          <w:rFonts w:ascii="Verdana" w:hAnsi="Verdana" w:cs="Times New Roman"/>
          <w:b/>
          <w:bCs/>
          <w:color w:val="auto"/>
          <w:sz w:val="22"/>
          <w:szCs w:val="22"/>
        </w:rPr>
        <w:t>unto</w:t>
      </w:r>
      <w:r w:rsidRPr="00AF3190">
        <w:rPr>
          <w:rFonts w:ascii="Verdana" w:hAnsi="Verdana" w:cs="Times New Roman"/>
          <w:b/>
          <w:bCs/>
          <w:color w:val="auto"/>
          <w:sz w:val="22"/>
          <w:szCs w:val="22"/>
        </w:rPr>
        <w:t xml:space="preserve">: </w:t>
      </w:r>
      <w:r w:rsidRPr="00AF3190">
        <w:rPr>
          <w:rFonts w:ascii="Verdana" w:hAnsi="Verdana" w:cs="Times New Roman"/>
          <w:color w:val="auto"/>
          <w:sz w:val="22"/>
          <w:szCs w:val="22"/>
        </w:rPr>
        <w:t>20</w:t>
      </w:r>
      <w:r w:rsidR="004D02B6" w:rsidRPr="00AF3190">
        <w:rPr>
          <w:rFonts w:ascii="Verdana" w:hAnsi="Verdana" w:cs="Times New Roman"/>
          <w:color w:val="auto"/>
          <w:sz w:val="22"/>
          <w:szCs w:val="22"/>
        </w:rPr>
        <w:t>º</w:t>
      </w:r>
      <w:r w:rsidRPr="00AF3190">
        <w:rPr>
          <w:rFonts w:ascii="Verdana" w:hAnsi="Verdana" w:cs="Times New Roman"/>
          <w:color w:val="auto"/>
          <w:sz w:val="22"/>
          <w:szCs w:val="22"/>
        </w:rPr>
        <w:t xml:space="preserve"> Concurs</w:t>
      </w:r>
      <w:r w:rsidR="004D02B6" w:rsidRPr="00AF3190">
        <w:rPr>
          <w:rFonts w:ascii="Verdana" w:hAnsi="Verdana" w:cs="Times New Roman"/>
          <w:color w:val="auto"/>
          <w:sz w:val="22"/>
          <w:szCs w:val="22"/>
        </w:rPr>
        <w:t>o</w:t>
      </w:r>
      <w:r w:rsidRPr="00AF3190">
        <w:rPr>
          <w:rFonts w:ascii="Verdana" w:hAnsi="Verdana" w:cs="Times New Roman"/>
          <w:color w:val="auto"/>
          <w:sz w:val="22"/>
          <w:szCs w:val="22"/>
        </w:rPr>
        <w:t xml:space="preserve"> de Música Festera Francesc Cerdà </w:t>
      </w:r>
      <w:proofErr w:type="spellStart"/>
      <w:r w:rsidRPr="00AF3190">
        <w:rPr>
          <w:rFonts w:ascii="Verdana" w:hAnsi="Verdana" w:cs="Times New Roman"/>
          <w:color w:val="auto"/>
          <w:sz w:val="22"/>
          <w:szCs w:val="22"/>
        </w:rPr>
        <w:t>Marxa</w:t>
      </w:r>
      <w:proofErr w:type="spellEnd"/>
      <w:r w:rsidRPr="00AF3190">
        <w:rPr>
          <w:rFonts w:ascii="Verdana" w:hAnsi="Verdana" w:cs="Times New Roman"/>
          <w:color w:val="auto"/>
          <w:sz w:val="22"/>
          <w:szCs w:val="22"/>
        </w:rPr>
        <w:t xml:space="preserve"> Mora 2023</w:t>
      </w:r>
    </w:p>
    <w:p w14:paraId="267ABF48" w14:textId="77777777" w:rsidR="00CB0377" w:rsidRPr="00AF3190" w:rsidRDefault="00CB0377" w:rsidP="00D019E8">
      <w:pPr>
        <w:jc w:val="both"/>
        <w:rPr>
          <w:rFonts w:ascii="Verdana" w:hAnsi="Verdana"/>
          <w:lang w:val="es-ES"/>
        </w:rPr>
      </w:pPr>
    </w:p>
    <w:p w14:paraId="6B9EA8FB" w14:textId="77777777" w:rsidR="004D02B6" w:rsidRPr="00AF3190" w:rsidRDefault="004D02B6" w:rsidP="004D02B6">
      <w:pPr>
        <w:jc w:val="center"/>
        <w:rPr>
          <w:rFonts w:ascii="Verdana" w:hAnsi="Verdana"/>
          <w:b/>
          <w:bCs/>
          <w:lang w:val="es-ES"/>
        </w:rPr>
      </w:pPr>
    </w:p>
    <w:p w14:paraId="45F3410B" w14:textId="63D48928" w:rsidR="00397A27" w:rsidRPr="00AF3190" w:rsidRDefault="00E75107" w:rsidP="004D02B6">
      <w:pPr>
        <w:jc w:val="center"/>
        <w:rPr>
          <w:rStyle w:val="Fuentedeprrafopredeter1"/>
          <w:rFonts w:ascii="Verdana" w:hAnsi="Verdana"/>
          <w:b/>
          <w:bCs/>
          <w:lang w:val="es-ES"/>
        </w:rPr>
      </w:pPr>
      <w:r w:rsidRPr="00AF3190">
        <w:rPr>
          <w:rFonts w:ascii="Verdana" w:hAnsi="Verdana"/>
          <w:b/>
          <w:bCs/>
          <w:lang w:val="es-ES"/>
        </w:rPr>
        <w:t>RESOLUCIÓ</w:t>
      </w:r>
      <w:r w:rsidR="00A54F33" w:rsidRPr="00AF3190">
        <w:rPr>
          <w:rFonts w:ascii="Verdana" w:hAnsi="Verdana"/>
          <w:b/>
          <w:bCs/>
          <w:lang w:val="es-ES"/>
        </w:rPr>
        <w:t>N</w:t>
      </w:r>
      <w:r w:rsidRPr="00AF3190">
        <w:rPr>
          <w:rFonts w:ascii="Verdana" w:hAnsi="Verdana"/>
          <w:b/>
          <w:bCs/>
          <w:lang w:val="es-ES"/>
        </w:rPr>
        <w:t xml:space="preserve"> D</w:t>
      </w:r>
      <w:r w:rsidR="00A54F33" w:rsidRPr="00AF3190">
        <w:rPr>
          <w:rFonts w:ascii="Verdana" w:hAnsi="Verdana"/>
          <w:b/>
          <w:bCs/>
          <w:lang w:val="es-ES"/>
        </w:rPr>
        <w:t xml:space="preserve">E </w:t>
      </w:r>
      <w:r w:rsidRPr="00AF3190">
        <w:rPr>
          <w:rFonts w:ascii="Verdana" w:hAnsi="Verdana"/>
          <w:b/>
          <w:bCs/>
          <w:lang w:val="es-ES"/>
        </w:rPr>
        <w:t>ALCALDIA</w:t>
      </w:r>
    </w:p>
    <w:p w14:paraId="61986878" w14:textId="2EECB509" w:rsidR="00397A27" w:rsidRPr="00AF3190" w:rsidRDefault="00397A27" w:rsidP="00397A27">
      <w:pPr>
        <w:jc w:val="both"/>
        <w:rPr>
          <w:rStyle w:val="Fuentedeprrafopredeter1"/>
          <w:rFonts w:ascii="Verdana" w:hAnsi="Verdana"/>
          <w:color w:val="111111"/>
          <w:szCs w:val="22"/>
          <w:lang w:val="es-ES"/>
        </w:rPr>
      </w:pPr>
    </w:p>
    <w:p w14:paraId="400971E9" w14:textId="77777777" w:rsidR="00A54F33" w:rsidRPr="00AF3190" w:rsidRDefault="00A54F33" w:rsidP="00397A27">
      <w:pPr>
        <w:jc w:val="both"/>
        <w:rPr>
          <w:rStyle w:val="Fuentedeprrafopredeter1"/>
          <w:rFonts w:ascii="Verdana" w:hAnsi="Verdana"/>
          <w:color w:val="111111"/>
          <w:szCs w:val="22"/>
          <w:lang w:val="es-ES"/>
        </w:rPr>
      </w:pPr>
    </w:p>
    <w:p w14:paraId="143D8F33" w14:textId="77777777" w:rsidR="00A54F33" w:rsidRPr="00AF3190" w:rsidRDefault="00A54F33" w:rsidP="00A54F33">
      <w:pPr>
        <w:jc w:val="both"/>
        <w:rPr>
          <w:rStyle w:val="Fuentedeprrafopredeter1"/>
          <w:rFonts w:ascii="Verdana" w:hAnsi="Verdana"/>
          <w:color w:val="111111"/>
          <w:szCs w:val="22"/>
          <w:lang w:val="es-ES"/>
        </w:rPr>
      </w:pPr>
      <w:r w:rsidRPr="00AF3190">
        <w:rPr>
          <w:rStyle w:val="Fuentedeprrafopredeter1"/>
          <w:rFonts w:ascii="Verdana" w:hAnsi="Verdana"/>
          <w:color w:val="111111"/>
          <w:szCs w:val="22"/>
          <w:lang w:val="es-ES"/>
        </w:rPr>
        <w:t>A la vista de los siguientes antecedentes:</w:t>
      </w:r>
    </w:p>
    <w:p w14:paraId="18AB478F" w14:textId="77777777" w:rsidR="00A54F33" w:rsidRPr="00AF3190" w:rsidRDefault="00A54F33" w:rsidP="00A54F33">
      <w:pPr>
        <w:jc w:val="both"/>
        <w:rPr>
          <w:rStyle w:val="Fuentedeprrafopredeter1"/>
          <w:rFonts w:ascii="Verdana" w:hAnsi="Verdana"/>
          <w:color w:val="111111"/>
          <w:szCs w:val="22"/>
          <w:lang w:val="es-ES"/>
        </w:rPr>
      </w:pPr>
    </w:p>
    <w:p w14:paraId="7DE4FCFB" w14:textId="1BA528BD" w:rsidR="00A54F33" w:rsidRPr="00AF3190" w:rsidRDefault="00A54F33" w:rsidP="00A54F33">
      <w:pPr>
        <w:jc w:val="both"/>
        <w:rPr>
          <w:rStyle w:val="Fuentedeprrafopredeter1"/>
          <w:rFonts w:ascii="Verdana" w:hAnsi="Verdana"/>
          <w:color w:val="111111"/>
          <w:szCs w:val="22"/>
          <w:lang w:val="es-ES"/>
        </w:rPr>
      </w:pPr>
      <w:r w:rsidRPr="00AF3190">
        <w:rPr>
          <w:rStyle w:val="Fuentedeprrafopredeter1"/>
          <w:rFonts w:ascii="Verdana" w:hAnsi="Verdana"/>
          <w:color w:val="111111"/>
          <w:szCs w:val="22"/>
          <w:lang w:val="es-ES"/>
        </w:rPr>
        <w:t>•</w:t>
      </w:r>
      <w:r w:rsidRPr="00AF3190">
        <w:rPr>
          <w:rStyle w:val="Fuentedeprrafopredeter1"/>
          <w:rFonts w:ascii="Verdana" w:hAnsi="Verdana"/>
          <w:color w:val="111111"/>
          <w:szCs w:val="22"/>
          <w:lang w:val="es-ES"/>
        </w:rPr>
        <w:tab/>
        <w:t xml:space="preserve">Providencia de inicio de la Concejalía de Cultura de 17 de agosto de 2023, del expediente 20º Concurso de Música Festera Francesc Cerdà </w:t>
      </w:r>
      <w:proofErr w:type="spellStart"/>
      <w:r w:rsidRPr="00AF3190">
        <w:rPr>
          <w:rStyle w:val="Fuentedeprrafopredeter1"/>
          <w:rFonts w:ascii="Verdana" w:hAnsi="Verdana"/>
          <w:color w:val="111111"/>
          <w:szCs w:val="22"/>
          <w:lang w:val="es-ES"/>
        </w:rPr>
        <w:t>Marxa</w:t>
      </w:r>
      <w:proofErr w:type="spellEnd"/>
      <w:r w:rsidRPr="00AF3190">
        <w:rPr>
          <w:rStyle w:val="Fuentedeprrafopredeter1"/>
          <w:rFonts w:ascii="Verdana" w:hAnsi="Verdana"/>
          <w:color w:val="111111"/>
          <w:szCs w:val="22"/>
          <w:lang w:val="es-ES"/>
        </w:rPr>
        <w:t xml:space="preserve"> Mora 2024 y solicitud de informe a intervención de compromiso de crédito.</w:t>
      </w:r>
    </w:p>
    <w:p w14:paraId="54CA26B0" w14:textId="77777777" w:rsidR="00A54F33" w:rsidRPr="00AF3190" w:rsidRDefault="00A54F33" w:rsidP="00A54F33">
      <w:pPr>
        <w:jc w:val="both"/>
        <w:rPr>
          <w:rStyle w:val="Fuentedeprrafopredeter1"/>
          <w:rFonts w:ascii="Verdana" w:hAnsi="Verdana"/>
          <w:color w:val="111111"/>
          <w:szCs w:val="22"/>
          <w:lang w:val="es-ES"/>
        </w:rPr>
      </w:pPr>
      <w:r w:rsidRPr="00AF3190">
        <w:rPr>
          <w:rStyle w:val="Fuentedeprrafopredeter1"/>
          <w:rFonts w:ascii="Verdana" w:hAnsi="Verdana"/>
          <w:color w:val="111111"/>
          <w:szCs w:val="22"/>
          <w:lang w:val="es-ES"/>
        </w:rPr>
        <w:t>•</w:t>
      </w:r>
      <w:r w:rsidRPr="00AF3190">
        <w:rPr>
          <w:rStyle w:val="Fuentedeprrafopredeter1"/>
          <w:rFonts w:ascii="Verdana" w:hAnsi="Verdana"/>
          <w:color w:val="111111"/>
          <w:szCs w:val="22"/>
          <w:lang w:val="es-ES"/>
        </w:rPr>
        <w:tab/>
        <w:t>Informe de intervención de 17 de agosto de compromiso de crédito.</w:t>
      </w:r>
    </w:p>
    <w:p w14:paraId="6A3B115D" w14:textId="0BDADD56" w:rsidR="00A54F33" w:rsidRPr="00AF3190" w:rsidRDefault="00A54F33" w:rsidP="00A54F33">
      <w:pPr>
        <w:jc w:val="both"/>
        <w:rPr>
          <w:rStyle w:val="Fuentedeprrafopredeter1"/>
          <w:rFonts w:ascii="Verdana" w:hAnsi="Verdana"/>
          <w:color w:val="111111"/>
          <w:szCs w:val="22"/>
          <w:lang w:val="es-ES"/>
        </w:rPr>
      </w:pPr>
      <w:r w:rsidRPr="00AF3190">
        <w:rPr>
          <w:rStyle w:val="Fuentedeprrafopredeter1"/>
          <w:rFonts w:ascii="Verdana" w:hAnsi="Verdana"/>
          <w:color w:val="111111"/>
          <w:szCs w:val="22"/>
          <w:lang w:val="es-ES"/>
        </w:rPr>
        <w:t>•</w:t>
      </w:r>
      <w:r w:rsidRPr="00AF3190">
        <w:rPr>
          <w:rStyle w:val="Fuentedeprrafopredeter1"/>
          <w:rFonts w:ascii="Verdana" w:hAnsi="Verdana"/>
          <w:color w:val="111111"/>
          <w:szCs w:val="22"/>
          <w:lang w:val="es-ES"/>
        </w:rPr>
        <w:tab/>
        <w:t>Providencia de la Concejalía de Cultura de 14 de septiembre solicitando que por el departamento de Cultura se elaboran las bases del 20º Concurso de Música Festera de l'Olleria modalidad Marcha Mora de 2024.</w:t>
      </w:r>
    </w:p>
    <w:p w14:paraId="77161E68" w14:textId="77777777" w:rsidR="00A54F33" w:rsidRPr="00AF3190" w:rsidRDefault="00A54F33" w:rsidP="00A54F33">
      <w:pPr>
        <w:jc w:val="both"/>
        <w:rPr>
          <w:rStyle w:val="Fuentedeprrafopredeter1"/>
          <w:rFonts w:ascii="Verdana" w:hAnsi="Verdana"/>
          <w:color w:val="111111"/>
          <w:szCs w:val="22"/>
          <w:lang w:val="es-ES"/>
        </w:rPr>
      </w:pPr>
    </w:p>
    <w:p w14:paraId="26998520" w14:textId="2315BD99" w:rsidR="00A54F33" w:rsidRPr="00AF3190" w:rsidRDefault="00A54F33" w:rsidP="00A54F33">
      <w:pPr>
        <w:jc w:val="both"/>
        <w:rPr>
          <w:rStyle w:val="Fuentedeprrafopredeter1"/>
          <w:rFonts w:ascii="Verdana" w:hAnsi="Verdana"/>
          <w:color w:val="111111"/>
          <w:szCs w:val="22"/>
          <w:lang w:val="es-ES"/>
        </w:rPr>
      </w:pPr>
      <w:r w:rsidRPr="00AF3190">
        <w:rPr>
          <w:rStyle w:val="Fuentedeprrafopredeter1"/>
          <w:rFonts w:ascii="Verdana" w:hAnsi="Verdana"/>
          <w:color w:val="111111"/>
          <w:szCs w:val="22"/>
          <w:lang w:val="es-ES"/>
        </w:rPr>
        <w:t xml:space="preserve">Dado que el Ayuntamiento de L'Olleria por medio de la concejalía de Cultura, junto con la Junta Central de Fiestas de Moros y </w:t>
      </w:r>
      <w:proofErr w:type="gramStart"/>
      <w:r w:rsidRPr="00AF3190">
        <w:rPr>
          <w:rStyle w:val="Fuentedeprrafopredeter1"/>
          <w:rFonts w:ascii="Verdana" w:hAnsi="Verdana"/>
          <w:color w:val="111111"/>
          <w:szCs w:val="22"/>
          <w:lang w:val="es-ES"/>
        </w:rPr>
        <w:t>Cristianos</w:t>
      </w:r>
      <w:proofErr w:type="gramEnd"/>
      <w:r w:rsidRPr="00AF3190">
        <w:rPr>
          <w:rStyle w:val="Fuentedeprrafopredeter1"/>
          <w:rFonts w:ascii="Verdana" w:hAnsi="Verdana"/>
          <w:color w:val="111111"/>
          <w:szCs w:val="22"/>
          <w:lang w:val="es-ES"/>
        </w:rPr>
        <w:t xml:space="preserve"> y la Sociedad Escuela Musical Sta. Cecilia de l'Olleria lleva 20 años promocionando el Concurso de Música Festera del gran músico </w:t>
      </w:r>
      <w:proofErr w:type="spellStart"/>
      <w:r w:rsidRPr="00AF3190">
        <w:rPr>
          <w:rStyle w:val="Fuentedeprrafopredeter1"/>
          <w:rFonts w:ascii="Verdana" w:hAnsi="Verdana"/>
          <w:color w:val="111111"/>
          <w:szCs w:val="22"/>
          <w:lang w:val="es-ES"/>
        </w:rPr>
        <w:t>olleriano</w:t>
      </w:r>
      <w:proofErr w:type="spellEnd"/>
      <w:r w:rsidRPr="00AF3190">
        <w:rPr>
          <w:rStyle w:val="Fuentedeprrafopredeter1"/>
          <w:rFonts w:ascii="Verdana" w:hAnsi="Verdana"/>
          <w:color w:val="111111"/>
          <w:szCs w:val="22"/>
          <w:lang w:val="es-ES"/>
        </w:rPr>
        <w:t xml:space="preserve"> Francesc Cerdà y siendo que en fecha 17 de agosto Juan R. Ruano Corts inició el expediente del Concurso de Música Festera Francesc Cerdà 2024.</w:t>
      </w:r>
    </w:p>
    <w:p w14:paraId="6A94F483" w14:textId="77777777" w:rsidR="00A54F33" w:rsidRPr="00AF3190" w:rsidRDefault="00A54F33" w:rsidP="00A54F33">
      <w:pPr>
        <w:jc w:val="both"/>
        <w:rPr>
          <w:rStyle w:val="Fuentedeprrafopredeter1"/>
          <w:rFonts w:ascii="Verdana" w:hAnsi="Verdana"/>
          <w:color w:val="111111"/>
          <w:szCs w:val="22"/>
          <w:lang w:val="es-ES"/>
        </w:rPr>
      </w:pPr>
    </w:p>
    <w:p w14:paraId="6F754843" w14:textId="36697C54" w:rsidR="00A54F33" w:rsidRPr="00AF3190" w:rsidRDefault="00A54F33" w:rsidP="00A54F33">
      <w:pPr>
        <w:jc w:val="both"/>
        <w:rPr>
          <w:rStyle w:val="Fuentedeprrafopredeter1"/>
          <w:rFonts w:ascii="Verdana" w:hAnsi="Verdana"/>
          <w:color w:val="111111"/>
          <w:szCs w:val="22"/>
          <w:lang w:val="es-ES"/>
        </w:rPr>
      </w:pPr>
      <w:r w:rsidRPr="00AF3190">
        <w:rPr>
          <w:rStyle w:val="Fuentedeprrafopredeter1"/>
          <w:rFonts w:ascii="Verdana" w:hAnsi="Verdana"/>
          <w:color w:val="111111"/>
          <w:szCs w:val="22"/>
          <w:lang w:val="es-ES"/>
        </w:rPr>
        <w:t>Dado que en fecha 20 de septiembre de 2023 Enrique Mico García, Interventor-</w:t>
      </w:r>
      <w:proofErr w:type="spellStart"/>
      <w:r w:rsidRPr="00AF3190">
        <w:rPr>
          <w:rStyle w:val="Fuentedeprrafopredeter1"/>
          <w:rFonts w:ascii="Verdana" w:hAnsi="Verdana"/>
          <w:color w:val="111111"/>
          <w:szCs w:val="22"/>
          <w:lang w:val="es-ES"/>
        </w:rPr>
        <w:t>acctal</w:t>
      </w:r>
      <w:proofErr w:type="spellEnd"/>
      <w:r w:rsidRPr="00AF3190">
        <w:rPr>
          <w:rStyle w:val="Fuentedeprrafopredeter1"/>
          <w:rFonts w:ascii="Verdana" w:hAnsi="Verdana"/>
          <w:color w:val="111111"/>
          <w:szCs w:val="22"/>
          <w:lang w:val="es-ES"/>
        </w:rPr>
        <w:t xml:space="preserve"> del Ayuntamiento de L'Olleria informó que Visto el expediente que nos ocupa y las consideraciones efectuadas a lo largo del presente informe, por esta Intervención se fiscaliza favorablemente el expediente que motiva este informe, condicionado al hecho de que se aprueban y se publique en el BOP las bases reguladoras.</w:t>
      </w:r>
    </w:p>
    <w:p w14:paraId="01622A28" w14:textId="77777777" w:rsidR="00A54F33" w:rsidRPr="00AF3190" w:rsidRDefault="00A54F33" w:rsidP="00A54F33">
      <w:pPr>
        <w:jc w:val="both"/>
        <w:rPr>
          <w:rStyle w:val="Fuentedeprrafopredeter1"/>
          <w:rFonts w:ascii="Verdana" w:hAnsi="Verdana"/>
          <w:color w:val="111111"/>
          <w:szCs w:val="22"/>
          <w:lang w:val="es-ES"/>
        </w:rPr>
      </w:pPr>
    </w:p>
    <w:p w14:paraId="22318AAB" w14:textId="25898401" w:rsidR="00A54F33" w:rsidRPr="00AF3190" w:rsidRDefault="00A54F33" w:rsidP="00A54F33">
      <w:pPr>
        <w:jc w:val="both"/>
        <w:rPr>
          <w:rStyle w:val="Fuentedeprrafopredeter1"/>
          <w:rFonts w:ascii="Verdana" w:hAnsi="Verdana"/>
          <w:color w:val="111111"/>
          <w:szCs w:val="22"/>
          <w:lang w:val="es-ES"/>
        </w:rPr>
      </w:pPr>
      <w:r w:rsidRPr="00AF3190">
        <w:rPr>
          <w:rStyle w:val="Fuentedeprrafopredeter1"/>
          <w:rFonts w:ascii="Verdana" w:hAnsi="Verdana"/>
          <w:color w:val="111111"/>
          <w:szCs w:val="22"/>
          <w:lang w:val="es-ES"/>
        </w:rPr>
        <w:t>Dado que por el departamento de Cultura se han elaborado las Bases que regirán el 20º Concurso de música festera Francesc Cerdà modalidad Marcha Mora 2024.</w:t>
      </w:r>
    </w:p>
    <w:p w14:paraId="2799DDBA" w14:textId="37BD957E" w:rsidR="00AF3190" w:rsidRPr="00AF3190" w:rsidRDefault="00AF3190" w:rsidP="00AF3190">
      <w:pPr>
        <w:jc w:val="both"/>
        <w:rPr>
          <w:rStyle w:val="Fuentedeprrafopredeter1"/>
          <w:rFonts w:ascii="Verdana" w:hAnsi="Verdana"/>
          <w:color w:val="111111"/>
          <w:szCs w:val="22"/>
          <w:lang w:val="es-ES"/>
        </w:rPr>
      </w:pPr>
      <w:r w:rsidRPr="00AF3190">
        <w:rPr>
          <w:rStyle w:val="Fuentedeprrafopredeter1"/>
          <w:rFonts w:ascii="Verdana" w:hAnsi="Verdana"/>
          <w:color w:val="111111"/>
          <w:szCs w:val="22"/>
          <w:lang w:val="es-ES"/>
        </w:rPr>
        <w:t>Dado que en el decreto anteriormente aprobado había que adjuntar las bases como anexe y que por error no fueron anexad</w:t>
      </w:r>
      <w:r>
        <w:rPr>
          <w:rStyle w:val="Fuentedeprrafopredeter1"/>
          <w:rFonts w:ascii="Verdana" w:hAnsi="Verdana"/>
          <w:color w:val="111111"/>
          <w:szCs w:val="22"/>
          <w:lang w:val="es-ES"/>
        </w:rPr>
        <w:t>a</w:t>
      </w:r>
      <w:r w:rsidRPr="00AF3190">
        <w:rPr>
          <w:rStyle w:val="Fuentedeprrafopredeter1"/>
          <w:rFonts w:ascii="Verdana" w:hAnsi="Verdana"/>
          <w:color w:val="111111"/>
          <w:szCs w:val="22"/>
          <w:lang w:val="es-ES"/>
        </w:rPr>
        <w:t>s.</w:t>
      </w:r>
    </w:p>
    <w:p w14:paraId="7DDB08E0" w14:textId="77777777" w:rsidR="00397A27" w:rsidRPr="00AF3190" w:rsidRDefault="00397A27" w:rsidP="00397A27">
      <w:pPr>
        <w:jc w:val="both"/>
        <w:rPr>
          <w:rFonts w:ascii="Verdana" w:hAnsi="Verdana"/>
          <w:lang w:val="es-ES"/>
        </w:rPr>
      </w:pPr>
    </w:p>
    <w:p w14:paraId="5671A61C" w14:textId="432ECDB6" w:rsidR="009B2174" w:rsidRPr="00AF3190" w:rsidRDefault="00E75107" w:rsidP="00D019E8">
      <w:pPr>
        <w:jc w:val="center"/>
        <w:rPr>
          <w:rFonts w:ascii="Verdana" w:hAnsi="Verdana"/>
          <w:b/>
          <w:bCs/>
          <w:lang w:val="es-ES"/>
        </w:rPr>
      </w:pPr>
      <w:r w:rsidRPr="00AF3190">
        <w:rPr>
          <w:rFonts w:ascii="Verdana" w:hAnsi="Verdana"/>
          <w:b/>
          <w:bCs/>
          <w:lang w:val="es-ES"/>
        </w:rPr>
        <w:t>RES</w:t>
      </w:r>
      <w:r w:rsidR="00A54F33" w:rsidRPr="00AF3190">
        <w:rPr>
          <w:rFonts w:ascii="Verdana" w:hAnsi="Verdana"/>
          <w:b/>
          <w:bCs/>
          <w:lang w:val="es-ES"/>
        </w:rPr>
        <w:t>UELVO</w:t>
      </w:r>
      <w:r w:rsidRPr="00AF3190">
        <w:rPr>
          <w:rFonts w:ascii="Verdana" w:hAnsi="Verdana"/>
          <w:b/>
          <w:bCs/>
          <w:lang w:val="es-ES"/>
        </w:rPr>
        <w:t>:</w:t>
      </w:r>
    </w:p>
    <w:p w14:paraId="4F8A3283" w14:textId="77777777" w:rsidR="00D019E8" w:rsidRPr="00AF3190" w:rsidRDefault="00D019E8" w:rsidP="00D019E8">
      <w:pPr>
        <w:jc w:val="center"/>
        <w:rPr>
          <w:rFonts w:ascii="Verdana" w:hAnsi="Verdana"/>
          <w:lang w:val="es-ES"/>
        </w:rPr>
      </w:pPr>
    </w:p>
    <w:p w14:paraId="1166D46D" w14:textId="7788FCA8" w:rsidR="005F54CE" w:rsidRPr="00AF3190" w:rsidRDefault="00E75107" w:rsidP="00AF3190">
      <w:pPr>
        <w:jc w:val="both"/>
        <w:rPr>
          <w:rFonts w:ascii="Verdana" w:hAnsi="Verdana"/>
          <w:lang w:val="es-ES"/>
        </w:rPr>
      </w:pPr>
      <w:proofErr w:type="gramStart"/>
      <w:r w:rsidRPr="00AF3190">
        <w:rPr>
          <w:rStyle w:val="Fuentedeprrafopredeter1"/>
          <w:rFonts w:ascii="Verdana" w:eastAsia="Arial" w:hAnsi="Verdana" w:cs="Arial"/>
          <w:b/>
          <w:bCs/>
          <w:color w:val="111111"/>
          <w:szCs w:val="22"/>
          <w:lang w:val="es-ES"/>
        </w:rPr>
        <w:t>PRIMER</w:t>
      </w:r>
      <w:r w:rsidR="00A54F33" w:rsidRPr="00AF3190">
        <w:rPr>
          <w:rStyle w:val="Fuentedeprrafopredeter1"/>
          <w:rFonts w:ascii="Verdana" w:eastAsia="Arial" w:hAnsi="Verdana" w:cs="Arial"/>
          <w:b/>
          <w:bCs/>
          <w:color w:val="111111"/>
          <w:szCs w:val="22"/>
          <w:lang w:val="es-ES"/>
        </w:rPr>
        <w:t>O</w:t>
      </w:r>
      <w:r w:rsidRPr="00AF3190">
        <w:rPr>
          <w:rStyle w:val="Fuentedeprrafopredeter1"/>
          <w:rFonts w:ascii="Verdana" w:eastAsia="Arial" w:hAnsi="Verdana" w:cs="Arial"/>
          <w:b/>
          <w:bCs/>
          <w:color w:val="111111"/>
          <w:szCs w:val="22"/>
          <w:lang w:val="es-ES"/>
        </w:rPr>
        <w:t>.-</w:t>
      </w:r>
      <w:proofErr w:type="gramEnd"/>
      <w:r w:rsidR="00A54F33" w:rsidRPr="00AF3190">
        <w:rPr>
          <w:lang w:val="es-ES"/>
        </w:rPr>
        <w:t xml:space="preserve"> </w:t>
      </w:r>
      <w:r w:rsidR="00AF3190" w:rsidRPr="00AF3190">
        <w:rPr>
          <w:rStyle w:val="Fuentedeprrafopredeter1"/>
          <w:rFonts w:ascii="Verdana" w:eastAsia="Arial" w:hAnsi="Verdana" w:cs="Arial"/>
          <w:color w:val="111111"/>
          <w:szCs w:val="22"/>
          <w:lang w:val="es-ES"/>
        </w:rPr>
        <w:t xml:space="preserve">Ratificar el decreto anterior donde se </w:t>
      </w:r>
      <w:proofErr w:type="spellStart"/>
      <w:r w:rsidR="00AF3190" w:rsidRPr="00AF3190">
        <w:rPr>
          <w:rStyle w:val="Fuentedeprrafopredeter1"/>
          <w:rFonts w:ascii="Verdana" w:eastAsia="Arial" w:hAnsi="Verdana" w:cs="Arial"/>
          <w:color w:val="111111"/>
          <w:szCs w:val="22"/>
          <w:lang w:val="es-ES"/>
        </w:rPr>
        <w:t>aprovaba</w:t>
      </w:r>
      <w:proofErr w:type="spellEnd"/>
      <w:r w:rsidR="00AF3190" w:rsidRPr="00AF3190">
        <w:rPr>
          <w:rStyle w:val="Fuentedeprrafopredeter1"/>
          <w:rFonts w:ascii="Verdana" w:eastAsia="Arial" w:hAnsi="Verdana" w:cs="Arial"/>
          <w:color w:val="111111"/>
          <w:szCs w:val="22"/>
          <w:lang w:val="es-ES"/>
        </w:rPr>
        <w:t xml:space="preserve"> la convocatoria del 20.º</w:t>
      </w:r>
      <w:r w:rsidR="00AF3190">
        <w:rPr>
          <w:rStyle w:val="Fuentedeprrafopredeter1"/>
          <w:rFonts w:ascii="Verdana" w:eastAsia="Arial" w:hAnsi="Verdana" w:cs="Arial"/>
          <w:color w:val="111111"/>
          <w:szCs w:val="22"/>
          <w:lang w:val="es-ES"/>
        </w:rPr>
        <w:t xml:space="preserve"> </w:t>
      </w:r>
      <w:r w:rsidR="00AF3190" w:rsidRPr="00AF3190">
        <w:rPr>
          <w:rStyle w:val="Fuentedeprrafopredeter1"/>
          <w:rFonts w:ascii="Verdana" w:eastAsia="Arial" w:hAnsi="Verdana" w:cs="Arial"/>
          <w:color w:val="111111"/>
          <w:szCs w:val="22"/>
          <w:lang w:val="es-ES"/>
        </w:rPr>
        <w:t>Concurso de música fiestera Francesc Cerdà modalidad Marcha Mora 2024 así como</w:t>
      </w:r>
      <w:r w:rsidR="00AF3190">
        <w:rPr>
          <w:rStyle w:val="Fuentedeprrafopredeter1"/>
          <w:rFonts w:ascii="Verdana" w:eastAsia="Arial" w:hAnsi="Verdana" w:cs="Arial"/>
          <w:color w:val="111111"/>
          <w:szCs w:val="22"/>
          <w:lang w:val="es-ES"/>
        </w:rPr>
        <w:t xml:space="preserve"> </w:t>
      </w:r>
      <w:r w:rsidR="00AF3190" w:rsidRPr="00AF3190">
        <w:rPr>
          <w:rStyle w:val="Fuentedeprrafopredeter1"/>
          <w:rFonts w:ascii="Verdana" w:eastAsia="Arial" w:hAnsi="Verdana" w:cs="Arial"/>
          <w:color w:val="111111"/>
          <w:szCs w:val="22"/>
          <w:lang w:val="es-ES"/>
        </w:rPr>
        <w:t>las bases que lo regirán, las bases del cual se adjuntan como anexo de la presente,</w:t>
      </w:r>
      <w:r w:rsidR="00AF3190">
        <w:rPr>
          <w:rStyle w:val="Fuentedeprrafopredeter1"/>
          <w:rFonts w:ascii="Verdana" w:eastAsia="Arial" w:hAnsi="Verdana" w:cs="Arial"/>
          <w:color w:val="111111"/>
          <w:szCs w:val="22"/>
          <w:lang w:val="es-ES"/>
        </w:rPr>
        <w:t xml:space="preserve"> </w:t>
      </w:r>
      <w:r w:rsidR="00AF3190" w:rsidRPr="00AF3190">
        <w:rPr>
          <w:rStyle w:val="Fuentedeprrafopredeter1"/>
          <w:rFonts w:ascii="Verdana" w:eastAsia="Arial" w:hAnsi="Verdana" w:cs="Arial"/>
          <w:color w:val="111111"/>
          <w:szCs w:val="22"/>
          <w:lang w:val="es-ES"/>
        </w:rPr>
        <w:t>corrigiendo así el error del decreto que consta en este expediente.</w:t>
      </w:r>
    </w:p>
    <w:p w14:paraId="4B98C69E" w14:textId="39E5A012" w:rsidR="009B2174" w:rsidRPr="00AF3190" w:rsidRDefault="00AC1ED1" w:rsidP="00D019E8">
      <w:pPr>
        <w:jc w:val="both"/>
        <w:rPr>
          <w:rFonts w:ascii="Verdana" w:hAnsi="Verdana" w:cs="Arial"/>
          <w:lang w:val="es-ES" w:eastAsia="zh-CN" w:bidi="hi-IN"/>
        </w:rPr>
      </w:pPr>
      <w:proofErr w:type="gramStart"/>
      <w:r w:rsidRPr="00AF3190">
        <w:rPr>
          <w:rStyle w:val="Fuentedeprrafopredeter1"/>
          <w:rFonts w:ascii="Verdana" w:eastAsia="Arial" w:hAnsi="Verdana" w:cs="Arial"/>
          <w:b/>
          <w:bCs/>
          <w:color w:val="111111"/>
          <w:szCs w:val="22"/>
          <w:lang w:val="es-ES"/>
        </w:rPr>
        <w:t>SEG</w:t>
      </w:r>
      <w:r w:rsidR="00A54F33" w:rsidRPr="00AF3190">
        <w:rPr>
          <w:rStyle w:val="Fuentedeprrafopredeter1"/>
          <w:rFonts w:ascii="Verdana" w:eastAsia="Arial" w:hAnsi="Verdana" w:cs="Arial"/>
          <w:b/>
          <w:bCs/>
          <w:color w:val="111111"/>
          <w:szCs w:val="22"/>
          <w:lang w:val="es-ES"/>
        </w:rPr>
        <w:t>UNDO</w:t>
      </w:r>
      <w:r w:rsidRPr="00AF3190">
        <w:rPr>
          <w:rStyle w:val="Fuentedeprrafopredeter1"/>
          <w:rFonts w:ascii="Verdana" w:eastAsia="Arial" w:hAnsi="Verdana" w:cs="Arial"/>
          <w:b/>
          <w:bCs/>
          <w:color w:val="111111"/>
          <w:szCs w:val="22"/>
          <w:lang w:val="es-ES"/>
        </w:rPr>
        <w:t>.-</w:t>
      </w:r>
      <w:proofErr w:type="gramEnd"/>
      <w:r w:rsidRPr="00AF3190">
        <w:rPr>
          <w:rStyle w:val="Fuentedeprrafopredeter1"/>
          <w:rFonts w:ascii="Verdana" w:eastAsia="Arial" w:hAnsi="Verdana" w:cs="Arial"/>
          <w:b/>
          <w:bCs/>
          <w:color w:val="111111"/>
          <w:szCs w:val="22"/>
          <w:lang w:val="es-ES"/>
        </w:rPr>
        <w:t xml:space="preserve"> </w:t>
      </w:r>
      <w:r w:rsidR="00A54F33" w:rsidRPr="00AF3190">
        <w:rPr>
          <w:rStyle w:val="Fuentedeprrafopredeter1"/>
          <w:rFonts w:ascii="Verdana" w:eastAsia="Arial" w:hAnsi="Verdana" w:cs="Arial"/>
          <w:color w:val="111111"/>
          <w:szCs w:val="22"/>
          <w:lang w:val="es-ES"/>
        </w:rPr>
        <w:t xml:space="preserve">Asumir el compromiso de dotar la partida Concurso de Música Festera para el 2024. El gasto total de 4.500€ se imputará en el presupuesto </w:t>
      </w:r>
      <w:r w:rsidR="00A54F33" w:rsidRPr="00AF3190">
        <w:rPr>
          <w:rStyle w:val="Fuentedeprrafopredeter1"/>
          <w:rFonts w:ascii="Verdana" w:eastAsia="Arial" w:hAnsi="Verdana" w:cs="Arial"/>
          <w:color w:val="111111"/>
          <w:szCs w:val="22"/>
          <w:lang w:val="es-ES"/>
        </w:rPr>
        <w:lastRenderedPageBreak/>
        <w:t>del ejercicio 2024 aprobando el compromiso de habilitación de crédito para dicho ejercicio presupuestario.</w:t>
      </w:r>
    </w:p>
    <w:p w14:paraId="0E63911D" w14:textId="77777777" w:rsidR="00A54F33" w:rsidRPr="00AF3190" w:rsidRDefault="00A54F33" w:rsidP="00A54F33">
      <w:pPr>
        <w:jc w:val="both"/>
        <w:rPr>
          <w:rStyle w:val="Fuentedeprrafopredeter1"/>
          <w:rFonts w:ascii="Verdana" w:eastAsia="Arial" w:hAnsi="Verdana" w:cs="Arial"/>
          <w:b/>
          <w:bCs/>
          <w:color w:val="111111"/>
          <w:szCs w:val="22"/>
          <w:lang w:val="es-ES"/>
        </w:rPr>
      </w:pPr>
    </w:p>
    <w:p w14:paraId="77851FA3" w14:textId="77777777" w:rsidR="00A54F33" w:rsidRPr="00AF3190" w:rsidRDefault="00A54F33" w:rsidP="00A54F33">
      <w:pPr>
        <w:jc w:val="both"/>
        <w:rPr>
          <w:rStyle w:val="Fuentedeprrafopredeter1"/>
          <w:rFonts w:ascii="Verdana" w:eastAsia="Arial" w:hAnsi="Verdana" w:cs="Arial"/>
          <w:b/>
          <w:bCs/>
          <w:color w:val="111111"/>
          <w:szCs w:val="22"/>
          <w:lang w:val="es-ES"/>
        </w:rPr>
      </w:pPr>
    </w:p>
    <w:p w14:paraId="1B6DF0F8" w14:textId="439551DB" w:rsidR="00A54F33" w:rsidRPr="00AF3190" w:rsidRDefault="00AC1ED1" w:rsidP="00A54F33">
      <w:pPr>
        <w:jc w:val="both"/>
        <w:rPr>
          <w:rStyle w:val="Fuentedeprrafopredeter1"/>
          <w:rFonts w:ascii="Verdana" w:eastAsia="Arial" w:hAnsi="Verdana" w:cs="Arial"/>
          <w:color w:val="111111"/>
          <w:szCs w:val="22"/>
          <w:lang w:val="es-ES"/>
        </w:rPr>
      </w:pPr>
      <w:proofErr w:type="gramStart"/>
      <w:r w:rsidRPr="00AF3190">
        <w:rPr>
          <w:rStyle w:val="Fuentedeprrafopredeter1"/>
          <w:rFonts w:ascii="Verdana" w:eastAsia="Arial" w:hAnsi="Verdana" w:cs="Arial"/>
          <w:b/>
          <w:bCs/>
          <w:color w:val="111111"/>
          <w:szCs w:val="22"/>
          <w:lang w:val="es-ES"/>
        </w:rPr>
        <w:t>TERCER</w:t>
      </w:r>
      <w:r w:rsidR="0031309E" w:rsidRPr="00AF3190">
        <w:rPr>
          <w:rStyle w:val="Fuentedeprrafopredeter1"/>
          <w:rFonts w:ascii="Verdana" w:eastAsia="Arial" w:hAnsi="Verdana" w:cs="Arial"/>
          <w:b/>
          <w:bCs/>
          <w:color w:val="111111"/>
          <w:szCs w:val="22"/>
          <w:lang w:val="es-ES"/>
        </w:rPr>
        <w:t>O</w:t>
      </w:r>
      <w:r w:rsidRPr="00AF3190">
        <w:rPr>
          <w:rStyle w:val="Fuentedeprrafopredeter1"/>
          <w:rFonts w:ascii="Verdana" w:eastAsia="Arial" w:hAnsi="Verdana" w:cs="Arial"/>
          <w:b/>
          <w:bCs/>
          <w:color w:val="111111"/>
          <w:szCs w:val="22"/>
          <w:lang w:val="es-ES"/>
        </w:rPr>
        <w:t>.-</w:t>
      </w:r>
      <w:proofErr w:type="gramEnd"/>
      <w:r w:rsidRPr="00AF3190">
        <w:rPr>
          <w:rStyle w:val="Fuentedeprrafopredeter1"/>
          <w:rFonts w:ascii="Verdana" w:eastAsia="Arial" w:hAnsi="Verdana" w:cs="Arial"/>
          <w:color w:val="111111"/>
          <w:szCs w:val="22"/>
          <w:lang w:val="es-ES"/>
        </w:rPr>
        <w:t xml:space="preserve"> </w:t>
      </w:r>
      <w:r w:rsidR="00A54F33" w:rsidRPr="00AF3190">
        <w:rPr>
          <w:rStyle w:val="Fuentedeprrafopredeter1"/>
          <w:rFonts w:ascii="Verdana" w:eastAsia="Arial" w:hAnsi="Verdana" w:cs="Arial"/>
          <w:color w:val="111111"/>
          <w:szCs w:val="22"/>
          <w:lang w:val="es-ES"/>
        </w:rPr>
        <w:t>Suministrar a la Base de datos Nacionales de Subvenciones el texto de la convocatoria, el extracto de la convocatoria, y los datos estructurados de la convocatoria, de acuerdo con el artículo 20 de la LGS y ordenar la publicación del Concurso de Música Festera Francesc Cerdà 2024, en el B.O.P. (Boletín Oficial de Provincia de Valencia) y en la sede electrónica del Ayuntamiento de L'Olleria a efectos de generar conocimiento.</w:t>
      </w:r>
    </w:p>
    <w:p w14:paraId="63C21A01" w14:textId="77777777" w:rsidR="00A54F33" w:rsidRPr="00AF3190" w:rsidRDefault="00A54F33" w:rsidP="00A54F33">
      <w:pPr>
        <w:jc w:val="both"/>
        <w:rPr>
          <w:rStyle w:val="Fuentedeprrafopredeter1"/>
          <w:rFonts w:ascii="Verdana" w:eastAsia="Arial" w:hAnsi="Verdana" w:cs="Arial"/>
          <w:color w:val="111111"/>
          <w:szCs w:val="22"/>
          <w:lang w:val="es-ES"/>
        </w:rPr>
      </w:pPr>
    </w:p>
    <w:p w14:paraId="704851AA" w14:textId="286C963F" w:rsidR="00A54F33" w:rsidRPr="00AF3190" w:rsidRDefault="00A54F33" w:rsidP="00A54F33">
      <w:pPr>
        <w:jc w:val="both"/>
        <w:rPr>
          <w:rStyle w:val="Fuentedeprrafopredeter1"/>
          <w:rFonts w:ascii="Verdana" w:eastAsia="Arial" w:hAnsi="Verdana" w:cs="Arial"/>
          <w:color w:val="111111"/>
          <w:szCs w:val="22"/>
          <w:lang w:val="es-ES"/>
        </w:rPr>
      </w:pPr>
      <w:r w:rsidRPr="00AF3190">
        <w:rPr>
          <w:rStyle w:val="Fuentedeprrafopredeter1"/>
          <w:rFonts w:ascii="Verdana" w:eastAsia="Arial" w:hAnsi="Verdana" w:cs="Arial"/>
          <w:color w:val="111111"/>
          <w:szCs w:val="22"/>
          <w:lang w:val="es-ES"/>
        </w:rPr>
        <w:t xml:space="preserve">Lo manda y firma el Sr. </w:t>
      </w:r>
      <w:proofErr w:type="gramStart"/>
      <w:r w:rsidRPr="00AF3190">
        <w:rPr>
          <w:rStyle w:val="Fuentedeprrafopredeter1"/>
          <w:rFonts w:ascii="Verdana" w:eastAsia="Arial" w:hAnsi="Verdana" w:cs="Arial"/>
          <w:color w:val="111111"/>
          <w:szCs w:val="22"/>
          <w:lang w:val="es-ES"/>
        </w:rPr>
        <w:t>Alcalde</w:t>
      </w:r>
      <w:proofErr w:type="gramEnd"/>
      <w:r w:rsidRPr="00AF3190">
        <w:rPr>
          <w:rStyle w:val="Fuentedeprrafopredeter1"/>
          <w:rFonts w:ascii="Verdana" w:eastAsia="Arial" w:hAnsi="Verdana" w:cs="Arial"/>
          <w:color w:val="111111"/>
          <w:szCs w:val="22"/>
          <w:lang w:val="es-ES"/>
        </w:rPr>
        <w:t>, con la firma de la Secretaría a los solos efectos de hacer constar que la presente resolución se incorpora al Libro de Resoluciones.</w:t>
      </w:r>
    </w:p>
    <w:p w14:paraId="27ED319B" w14:textId="77777777" w:rsidR="00A54F33" w:rsidRPr="00AF3190" w:rsidRDefault="00A54F33" w:rsidP="00D019E8">
      <w:pPr>
        <w:jc w:val="both"/>
        <w:rPr>
          <w:rStyle w:val="Fuentedeprrafopredeter1"/>
          <w:rFonts w:ascii="Verdana" w:eastAsia="Arial" w:hAnsi="Verdana" w:cs="Arial"/>
          <w:color w:val="111111"/>
          <w:szCs w:val="22"/>
          <w:lang w:val="es-ES"/>
        </w:rPr>
      </w:pPr>
    </w:p>
    <w:p w14:paraId="6BD565AB" w14:textId="060CCC35" w:rsidR="005F54CE" w:rsidRPr="00AF3190" w:rsidRDefault="005F54CE" w:rsidP="00D019E8">
      <w:pPr>
        <w:jc w:val="both"/>
        <w:rPr>
          <w:rStyle w:val="Fuentedeprrafopredeter1"/>
          <w:rFonts w:ascii="Verdana" w:eastAsia="Arial" w:hAnsi="Verdana" w:cs="Arial"/>
          <w:color w:val="111111"/>
          <w:szCs w:val="22"/>
          <w:lang w:val="es-ES"/>
        </w:rPr>
      </w:pPr>
    </w:p>
    <w:p w14:paraId="3402C30E" w14:textId="77777777" w:rsidR="005F54CE" w:rsidRPr="00AF3190" w:rsidRDefault="005F54CE" w:rsidP="00D019E8">
      <w:pPr>
        <w:jc w:val="both"/>
        <w:rPr>
          <w:rStyle w:val="Fuentedeprrafopredeter1"/>
          <w:rFonts w:ascii="Verdana" w:eastAsia="Arial" w:hAnsi="Verdana" w:cs="Arial"/>
          <w:color w:val="111111"/>
          <w:szCs w:val="22"/>
          <w:lang w:val="es-ES"/>
        </w:rPr>
      </w:pPr>
    </w:p>
    <w:p w14:paraId="63C24795" w14:textId="77777777" w:rsidR="005F54CE" w:rsidRPr="00AF3190" w:rsidRDefault="005F54CE" w:rsidP="00D019E8">
      <w:pPr>
        <w:jc w:val="both"/>
        <w:rPr>
          <w:rFonts w:ascii="Verdana" w:hAnsi="Verdana"/>
          <w:lang w:val="es-ES"/>
        </w:rPr>
      </w:pPr>
    </w:p>
    <w:p w14:paraId="63F5CDD0" w14:textId="5A552FDA" w:rsidR="009B2174" w:rsidRPr="00AF3190" w:rsidRDefault="00E75107" w:rsidP="005F54CE">
      <w:pPr>
        <w:jc w:val="center"/>
        <w:rPr>
          <w:rStyle w:val="Fuentedeprrafopredeter1"/>
          <w:rFonts w:ascii="Verdana" w:eastAsia="Arial" w:hAnsi="Verdana" w:cs="Arial"/>
          <w:b/>
          <w:bCs/>
          <w:color w:val="111111"/>
          <w:szCs w:val="22"/>
          <w:lang w:val="es-ES"/>
        </w:rPr>
      </w:pPr>
      <w:r w:rsidRPr="00AF3190">
        <w:rPr>
          <w:rStyle w:val="Fuentedeprrafopredeter1"/>
          <w:rFonts w:ascii="Verdana" w:eastAsia="Arial" w:hAnsi="Verdana" w:cs="Arial"/>
          <w:b/>
          <w:bCs/>
          <w:color w:val="111111"/>
          <w:szCs w:val="22"/>
          <w:lang w:val="es-ES"/>
        </w:rPr>
        <w:t>DOCUMENT</w:t>
      </w:r>
      <w:r w:rsidR="0031309E" w:rsidRPr="00AF3190">
        <w:rPr>
          <w:rStyle w:val="Fuentedeprrafopredeter1"/>
          <w:rFonts w:ascii="Verdana" w:eastAsia="Arial" w:hAnsi="Verdana" w:cs="Arial"/>
          <w:b/>
          <w:bCs/>
          <w:color w:val="111111"/>
          <w:szCs w:val="22"/>
          <w:lang w:val="es-ES"/>
        </w:rPr>
        <w:t>O</w:t>
      </w:r>
      <w:r w:rsidRPr="00AF3190">
        <w:rPr>
          <w:rStyle w:val="Fuentedeprrafopredeter1"/>
          <w:rFonts w:ascii="Verdana" w:eastAsia="Arial" w:hAnsi="Verdana" w:cs="Arial"/>
          <w:b/>
          <w:bCs/>
          <w:color w:val="111111"/>
          <w:szCs w:val="22"/>
          <w:lang w:val="es-ES"/>
        </w:rPr>
        <w:t xml:space="preserve"> </w:t>
      </w:r>
      <w:r w:rsidR="0031309E" w:rsidRPr="00AF3190">
        <w:rPr>
          <w:rStyle w:val="Fuentedeprrafopredeter1"/>
          <w:rFonts w:ascii="Verdana" w:eastAsia="Arial" w:hAnsi="Verdana" w:cs="Arial"/>
          <w:b/>
          <w:bCs/>
          <w:color w:val="111111"/>
          <w:szCs w:val="22"/>
          <w:lang w:val="es-ES"/>
        </w:rPr>
        <w:t xml:space="preserve">FIRMADO </w:t>
      </w:r>
      <w:r w:rsidRPr="00AF3190">
        <w:rPr>
          <w:rStyle w:val="Fuentedeprrafopredeter1"/>
          <w:rFonts w:ascii="Verdana" w:eastAsia="Arial" w:hAnsi="Verdana" w:cs="Arial"/>
          <w:b/>
          <w:bCs/>
          <w:color w:val="111111"/>
          <w:szCs w:val="22"/>
          <w:lang w:val="es-ES"/>
        </w:rPr>
        <w:t>ELECTR</w:t>
      </w:r>
      <w:r w:rsidR="0031309E" w:rsidRPr="00AF3190">
        <w:rPr>
          <w:rStyle w:val="Fuentedeprrafopredeter1"/>
          <w:rFonts w:ascii="Verdana" w:eastAsia="Arial" w:hAnsi="Verdana" w:cs="Arial"/>
          <w:b/>
          <w:bCs/>
          <w:color w:val="111111"/>
          <w:szCs w:val="22"/>
          <w:lang w:val="es-ES"/>
        </w:rPr>
        <w:t>Ó</w:t>
      </w:r>
      <w:r w:rsidRPr="00AF3190">
        <w:rPr>
          <w:rStyle w:val="Fuentedeprrafopredeter1"/>
          <w:rFonts w:ascii="Verdana" w:eastAsia="Arial" w:hAnsi="Verdana" w:cs="Arial"/>
          <w:b/>
          <w:bCs/>
          <w:color w:val="111111"/>
          <w:szCs w:val="22"/>
          <w:lang w:val="es-ES"/>
        </w:rPr>
        <w:t>NICAMENT</w:t>
      </w:r>
      <w:r w:rsidR="0031309E" w:rsidRPr="00AF3190">
        <w:rPr>
          <w:rStyle w:val="Fuentedeprrafopredeter1"/>
          <w:rFonts w:ascii="Verdana" w:eastAsia="Arial" w:hAnsi="Verdana" w:cs="Arial"/>
          <w:b/>
          <w:bCs/>
          <w:color w:val="111111"/>
          <w:szCs w:val="22"/>
          <w:lang w:val="es-ES"/>
        </w:rPr>
        <w:t>E</w:t>
      </w:r>
      <w:r w:rsidRPr="00AF3190">
        <w:rPr>
          <w:rStyle w:val="Fuentedeprrafopredeter1"/>
          <w:rFonts w:ascii="Verdana" w:eastAsia="Arial" w:hAnsi="Verdana" w:cs="Arial"/>
          <w:b/>
          <w:bCs/>
          <w:color w:val="111111"/>
          <w:szCs w:val="22"/>
          <w:lang w:val="es-ES"/>
        </w:rPr>
        <w:t xml:space="preserve"> </w:t>
      </w:r>
      <w:r w:rsidR="0031309E" w:rsidRPr="00AF3190">
        <w:rPr>
          <w:rStyle w:val="Fuentedeprrafopredeter1"/>
          <w:rFonts w:ascii="Verdana" w:eastAsia="Arial" w:hAnsi="Verdana" w:cs="Arial"/>
          <w:b/>
          <w:bCs/>
          <w:color w:val="111111"/>
          <w:szCs w:val="22"/>
          <w:lang w:val="es-ES"/>
        </w:rPr>
        <w:t>EN EL MARGEN</w:t>
      </w:r>
      <w:r w:rsidRPr="00AF3190">
        <w:rPr>
          <w:rStyle w:val="Fuentedeprrafopredeter1"/>
          <w:rFonts w:ascii="Verdana" w:eastAsia="Arial" w:hAnsi="Verdana" w:cs="Arial"/>
          <w:b/>
          <w:bCs/>
          <w:color w:val="111111"/>
          <w:szCs w:val="22"/>
          <w:lang w:val="es-ES"/>
        </w:rPr>
        <w:t xml:space="preserve"> </w:t>
      </w:r>
    </w:p>
    <w:p w14:paraId="6D586D1F" w14:textId="77777777" w:rsidR="00080511" w:rsidRPr="00AF3190" w:rsidRDefault="00080511" w:rsidP="005F54CE">
      <w:pPr>
        <w:jc w:val="center"/>
        <w:rPr>
          <w:rStyle w:val="Fuentedeprrafopredeter1"/>
          <w:rFonts w:ascii="Verdana" w:eastAsia="Arial" w:hAnsi="Verdana" w:cs="Arial"/>
          <w:b/>
          <w:bCs/>
          <w:color w:val="111111"/>
          <w:szCs w:val="22"/>
          <w:lang w:val="es-ES"/>
        </w:rPr>
      </w:pPr>
      <w:r w:rsidRPr="00AF3190">
        <w:rPr>
          <w:rStyle w:val="Fuentedeprrafopredeter1"/>
          <w:rFonts w:ascii="Verdana" w:eastAsia="Arial" w:hAnsi="Verdana" w:cs="Arial"/>
          <w:b/>
          <w:bCs/>
          <w:color w:val="111111"/>
          <w:szCs w:val="22"/>
          <w:lang w:val="es-ES"/>
        </w:rPr>
        <w:br w:type="page"/>
      </w:r>
    </w:p>
    <w:p w14:paraId="5955BD99" w14:textId="164ECE52" w:rsidR="00080511" w:rsidRPr="00AF3190" w:rsidRDefault="00080511" w:rsidP="00080511">
      <w:pPr>
        <w:autoSpaceDE w:val="0"/>
        <w:adjustRightInd w:val="0"/>
        <w:spacing w:line="276" w:lineRule="auto"/>
        <w:jc w:val="center"/>
        <w:rPr>
          <w:rFonts w:ascii="Verdana" w:hAnsi="Verdana" w:cs="TradeGothic-BoldTwo"/>
          <w:b/>
          <w:bCs/>
          <w:lang w:val="es-ES"/>
        </w:rPr>
      </w:pPr>
      <w:r w:rsidRPr="00AF3190">
        <w:rPr>
          <w:rFonts w:ascii="Verdana" w:hAnsi="Verdana" w:cs="TradeGothic-BoldTwo"/>
          <w:b/>
          <w:bCs/>
          <w:lang w:val="es-ES"/>
        </w:rPr>
        <w:lastRenderedPageBreak/>
        <w:t>ANEX</w:t>
      </w:r>
      <w:r w:rsidR="00741DAC" w:rsidRPr="00AF3190">
        <w:rPr>
          <w:rFonts w:ascii="Verdana" w:hAnsi="Verdana" w:cs="TradeGothic-BoldTwo"/>
          <w:b/>
          <w:bCs/>
          <w:lang w:val="es-ES"/>
        </w:rPr>
        <w:t>O</w:t>
      </w:r>
    </w:p>
    <w:p w14:paraId="7065F329" w14:textId="77777777" w:rsidR="00741DAC" w:rsidRPr="00AF3190" w:rsidRDefault="00741DAC" w:rsidP="00741DAC">
      <w:pPr>
        <w:autoSpaceDE w:val="0"/>
        <w:adjustRightInd w:val="0"/>
        <w:spacing w:line="360" w:lineRule="auto"/>
        <w:jc w:val="both"/>
        <w:rPr>
          <w:rFonts w:ascii="Verdana" w:hAnsi="Verdana" w:cs="TradeGothic-BoldTwo"/>
          <w:b/>
          <w:bCs/>
          <w:lang w:val="es-ES"/>
        </w:rPr>
      </w:pPr>
      <w:r w:rsidRPr="00AF3190">
        <w:rPr>
          <w:rFonts w:ascii="Verdana" w:hAnsi="Verdana" w:cs="TradeGothic-BoldTwo"/>
          <w:b/>
          <w:bCs/>
          <w:lang w:val="es-ES"/>
        </w:rPr>
        <w:t>El AYUNTAMIENTO DE L'OLLERIA, LA JUNTA CENTRAL DE FIESTAS DE MOROS Y CRISTIANOS DE L'OLLERIA Y LA SOCIEDAD ESCUELA MUSICAL SANTA CECÍLIA DE L'Olleria CONVOCAN EL 20º CONCURSO DE MÚSICA FIESTERA FRANCESC CERDÀ MODALITAT MARCHA MORA 2024.</w:t>
      </w:r>
    </w:p>
    <w:p w14:paraId="122E5A6B" w14:textId="77777777" w:rsidR="00741DAC" w:rsidRPr="00AF3190" w:rsidRDefault="00741DAC" w:rsidP="00741DAC">
      <w:pPr>
        <w:autoSpaceDE w:val="0"/>
        <w:adjustRightInd w:val="0"/>
        <w:spacing w:line="360" w:lineRule="auto"/>
        <w:jc w:val="both"/>
        <w:rPr>
          <w:rFonts w:ascii="Verdana" w:hAnsi="Verdana" w:cs="TradeGothic-BoldTwo"/>
          <w:b/>
          <w:bCs/>
          <w:lang w:val="es-ES"/>
        </w:rPr>
      </w:pPr>
      <w:r w:rsidRPr="00AF3190">
        <w:rPr>
          <w:rFonts w:ascii="Verdana" w:hAnsi="Verdana" w:cs="TradeGothic-BoldTwo"/>
          <w:b/>
          <w:bCs/>
          <w:lang w:val="es-ES"/>
        </w:rPr>
        <w:t>BASES:</w:t>
      </w:r>
    </w:p>
    <w:p w14:paraId="174F6B5A" w14:textId="77777777" w:rsidR="00741DAC" w:rsidRPr="00AF3190" w:rsidRDefault="00741DAC" w:rsidP="00741DAC">
      <w:pPr>
        <w:autoSpaceDE w:val="0"/>
        <w:adjustRightInd w:val="0"/>
        <w:spacing w:line="360" w:lineRule="auto"/>
        <w:jc w:val="both"/>
        <w:rPr>
          <w:rFonts w:ascii="Verdana" w:hAnsi="Verdana" w:cs="TradeGothic-BoldTwo"/>
          <w:b/>
          <w:bCs/>
          <w:lang w:val="es-ES"/>
        </w:rPr>
      </w:pPr>
    </w:p>
    <w:p w14:paraId="5CD6232D" w14:textId="77777777" w:rsidR="00741DAC" w:rsidRPr="00AF3190" w:rsidRDefault="00741DAC" w:rsidP="00741DAC">
      <w:pPr>
        <w:widowControl/>
        <w:numPr>
          <w:ilvl w:val="0"/>
          <w:numId w:val="19"/>
        </w:numPr>
        <w:suppressAutoHyphens w:val="0"/>
        <w:autoSpaceDE w:val="0"/>
        <w:adjustRightInd w:val="0"/>
        <w:spacing w:line="360" w:lineRule="auto"/>
        <w:jc w:val="both"/>
        <w:textAlignment w:val="auto"/>
        <w:rPr>
          <w:rFonts w:ascii="Verdana" w:hAnsi="Verdana" w:cs="TradeGothic-BoldTwo"/>
          <w:b/>
          <w:bCs/>
          <w:lang w:val="es-ES"/>
        </w:rPr>
      </w:pPr>
      <w:r w:rsidRPr="00AF3190">
        <w:rPr>
          <w:rFonts w:ascii="Verdana" w:hAnsi="Verdana" w:cs="TradeGothic-BoldTwo"/>
          <w:b/>
          <w:bCs/>
          <w:lang w:val="es-ES"/>
        </w:rPr>
        <w:t>RÉGIMEN JURÍDICO</w:t>
      </w:r>
    </w:p>
    <w:p w14:paraId="1E105A21" w14:textId="77777777" w:rsidR="00741DAC" w:rsidRPr="00AF3190" w:rsidRDefault="00741DAC" w:rsidP="00741DAC">
      <w:pPr>
        <w:autoSpaceDE w:val="0"/>
        <w:adjustRightInd w:val="0"/>
        <w:spacing w:line="360" w:lineRule="auto"/>
        <w:jc w:val="both"/>
        <w:rPr>
          <w:rFonts w:ascii="Verdana" w:hAnsi="Verdana" w:cs="TradeGothic-BoldTwo"/>
          <w:lang w:val="es-ES"/>
        </w:rPr>
      </w:pPr>
      <w:r w:rsidRPr="00AF3190">
        <w:rPr>
          <w:rFonts w:ascii="Verdana" w:hAnsi="Verdana" w:cs="TradeGothic-BoldTwo"/>
          <w:lang w:val="es-ES"/>
        </w:rPr>
        <w:t>La presente convocatoria se regirá por lo previsto en la Ley 38/2003, de 17 de noviembre, General de Subvenciones (LGS) y su Reglamento, aprobado per el Real Decreto 887/2006, de 21 de julio (RLGS) y por el capítulo X de les Bases de Ejecución del vigente Presupuesto Municipal.</w:t>
      </w:r>
    </w:p>
    <w:p w14:paraId="745E633A" w14:textId="77777777" w:rsidR="00741DAC" w:rsidRPr="00AF3190" w:rsidRDefault="00741DAC" w:rsidP="00741DAC">
      <w:pPr>
        <w:autoSpaceDE w:val="0"/>
        <w:adjustRightInd w:val="0"/>
        <w:spacing w:line="360" w:lineRule="auto"/>
        <w:jc w:val="both"/>
        <w:rPr>
          <w:rFonts w:ascii="Verdana" w:hAnsi="Verdana" w:cs="TradeGothic-BoldTwo"/>
          <w:lang w:val="es-ES"/>
        </w:rPr>
      </w:pPr>
    </w:p>
    <w:p w14:paraId="64118D99" w14:textId="77777777" w:rsidR="00741DAC" w:rsidRPr="00AF3190" w:rsidRDefault="00741DAC" w:rsidP="00741DAC">
      <w:pPr>
        <w:widowControl/>
        <w:numPr>
          <w:ilvl w:val="0"/>
          <w:numId w:val="19"/>
        </w:numPr>
        <w:suppressAutoHyphens w:val="0"/>
        <w:autoSpaceDE w:val="0"/>
        <w:adjustRightInd w:val="0"/>
        <w:spacing w:line="360" w:lineRule="auto"/>
        <w:jc w:val="both"/>
        <w:textAlignment w:val="auto"/>
        <w:rPr>
          <w:rFonts w:ascii="Verdana" w:hAnsi="Verdana" w:cs="TradeGothic-BoldTwo"/>
          <w:b/>
          <w:bCs/>
          <w:lang w:val="es-ES"/>
        </w:rPr>
      </w:pPr>
      <w:r w:rsidRPr="00AF3190">
        <w:rPr>
          <w:rFonts w:ascii="Verdana" w:hAnsi="Verdana" w:cs="TradeGothic-BoldTwo"/>
          <w:b/>
          <w:bCs/>
          <w:lang w:val="es-ES"/>
        </w:rPr>
        <w:t>OBJECTO</w:t>
      </w:r>
    </w:p>
    <w:p w14:paraId="10720538" w14:textId="77777777" w:rsidR="00741DAC" w:rsidRPr="00AF3190" w:rsidRDefault="00741DAC" w:rsidP="00741DAC">
      <w:pPr>
        <w:autoSpaceDE w:val="0"/>
        <w:adjustRightInd w:val="0"/>
        <w:spacing w:line="360" w:lineRule="auto"/>
        <w:jc w:val="both"/>
        <w:rPr>
          <w:rFonts w:ascii="Verdana" w:hAnsi="Verdana" w:cs="TradeGothic-BoldTwo"/>
          <w:lang w:val="es-ES"/>
        </w:rPr>
      </w:pPr>
      <w:r w:rsidRPr="00AF3190">
        <w:rPr>
          <w:rFonts w:ascii="Verdana" w:hAnsi="Verdana" w:cs="TradeGothic-BoldTwo"/>
          <w:lang w:val="es-ES"/>
        </w:rPr>
        <w:t>Las presentes bases tienen como objeto convocar, en régimen de concurrencia competitiva, el 20º Concurso de música festera Francesc Cerdà modalidad Marcha Mora 2024, con la finalidad de fomentar y estimular la actividad artística y creativa de la música festera.</w:t>
      </w:r>
      <w:r w:rsidRPr="00AF3190">
        <w:rPr>
          <w:rFonts w:ascii="Verdana" w:hAnsi="Verdana"/>
          <w:lang w:val="es-ES"/>
        </w:rPr>
        <w:t xml:space="preserve"> El </w:t>
      </w:r>
      <w:r w:rsidRPr="00AF3190">
        <w:rPr>
          <w:rFonts w:ascii="Verdana" w:hAnsi="Verdana" w:cs="TradeGothic-BoldTwo"/>
          <w:lang w:val="es-ES"/>
        </w:rPr>
        <w:t>órgano instructor será la Concejalía de Cultura.</w:t>
      </w:r>
    </w:p>
    <w:p w14:paraId="013EF8A2" w14:textId="77777777" w:rsidR="00741DAC" w:rsidRPr="00AF3190" w:rsidRDefault="00741DAC" w:rsidP="00741DAC">
      <w:pPr>
        <w:autoSpaceDE w:val="0"/>
        <w:adjustRightInd w:val="0"/>
        <w:spacing w:line="360" w:lineRule="auto"/>
        <w:jc w:val="both"/>
        <w:rPr>
          <w:rFonts w:ascii="Verdana" w:hAnsi="Verdana" w:cs="TradeGothic-BoldTwo"/>
          <w:lang w:val="es-ES"/>
        </w:rPr>
      </w:pPr>
    </w:p>
    <w:p w14:paraId="67D516AC" w14:textId="77777777" w:rsidR="00741DAC" w:rsidRPr="00AF3190" w:rsidRDefault="00741DAC" w:rsidP="00741DAC">
      <w:pPr>
        <w:widowControl/>
        <w:numPr>
          <w:ilvl w:val="0"/>
          <w:numId w:val="19"/>
        </w:numPr>
        <w:suppressAutoHyphens w:val="0"/>
        <w:autoSpaceDE w:val="0"/>
        <w:adjustRightInd w:val="0"/>
        <w:spacing w:line="360" w:lineRule="auto"/>
        <w:jc w:val="both"/>
        <w:textAlignment w:val="auto"/>
        <w:rPr>
          <w:rFonts w:ascii="Verdana" w:hAnsi="Verdana" w:cs="TradeGothic-BoldTwo"/>
          <w:b/>
          <w:bCs/>
          <w:lang w:val="es-ES"/>
        </w:rPr>
      </w:pPr>
      <w:r w:rsidRPr="00AF3190">
        <w:rPr>
          <w:rFonts w:ascii="Verdana" w:hAnsi="Verdana" w:cs="TradeGothic-BoldTwo"/>
          <w:b/>
          <w:bCs/>
          <w:lang w:val="es-ES"/>
        </w:rPr>
        <w:t>REQUISITOS DE LOS PARTICIPANTES</w:t>
      </w:r>
      <w:r w:rsidRPr="00AF3190">
        <w:rPr>
          <w:rFonts w:ascii="Verdana" w:hAnsi="Verdana" w:cs="TradeGothic-BoldTwo"/>
          <w:lang w:val="es-ES"/>
        </w:rPr>
        <w:t xml:space="preserve"> </w:t>
      </w:r>
    </w:p>
    <w:p w14:paraId="74D3AAAF" w14:textId="77777777" w:rsidR="00741DAC" w:rsidRPr="00AF3190" w:rsidRDefault="00741DAC" w:rsidP="00741DAC">
      <w:pPr>
        <w:autoSpaceDE w:val="0"/>
        <w:adjustRightInd w:val="0"/>
        <w:spacing w:line="360" w:lineRule="auto"/>
        <w:jc w:val="both"/>
        <w:rPr>
          <w:rFonts w:ascii="Verdana" w:hAnsi="Verdana" w:cs="TradeGothic-BoldTwo"/>
          <w:lang w:val="es-ES"/>
        </w:rPr>
      </w:pPr>
      <w:r w:rsidRPr="00AF3190">
        <w:rPr>
          <w:rFonts w:ascii="Verdana" w:hAnsi="Verdana" w:cs="TradeGothic-BoldTwo"/>
          <w:lang w:val="es-ES"/>
        </w:rPr>
        <w:t>Podrá presentarse cualquier persona mayor de 16 años, que cumpla los requisitos de esta convocatoria. Para la participación de menores de edad será necesaria la autorización expresa del padre/madre o tutor/a legal.</w:t>
      </w:r>
    </w:p>
    <w:p w14:paraId="7747FDF2" w14:textId="77777777" w:rsidR="00741DAC" w:rsidRPr="00AF3190" w:rsidRDefault="00741DAC" w:rsidP="00741DAC">
      <w:pPr>
        <w:autoSpaceDE w:val="0"/>
        <w:adjustRightInd w:val="0"/>
        <w:spacing w:line="360" w:lineRule="auto"/>
        <w:jc w:val="both"/>
        <w:rPr>
          <w:rFonts w:ascii="Verdana" w:hAnsi="Verdana" w:cs="TradeGothic-BoldTwo"/>
          <w:lang w:val="es-ES"/>
        </w:rPr>
      </w:pPr>
      <w:r w:rsidRPr="00AF3190">
        <w:rPr>
          <w:rFonts w:ascii="Verdana" w:hAnsi="Verdana" w:cs="TradeGothic-BoldTwo"/>
          <w:lang w:val="es-ES"/>
        </w:rPr>
        <w:t>No podrán participar, en la convocatoria, las personas que, cumpliendo los requisitos específicos de participación establecidos en cada una de ellas, estén incursas en alguna de las causas de prohibición para obtener la condición de beneficiarios que establece el artículo 13 de la Ley 38/2003, de 17 de noviembre, General de Subvenciones.</w:t>
      </w:r>
    </w:p>
    <w:p w14:paraId="1FE62F37" w14:textId="77777777" w:rsidR="00741DAC" w:rsidRPr="00AF3190" w:rsidRDefault="00741DAC" w:rsidP="00741DAC">
      <w:pPr>
        <w:autoSpaceDE w:val="0"/>
        <w:adjustRightInd w:val="0"/>
        <w:spacing w:line="360" w:lineRule="auto"/>
        <w:jc w:val="both"/>
        <w:rPr>
          <w:rFonts w:ascii="Verdana" w:hAnsi="Verdana" w:cs="TradeGothic-BoldTwo"/>
          <w:lang w:val="es-ES"/>
        </w:rPr>
      </w:pPr>
      <w:r w:rsidRPr="00AF3190">
        <w:rPr>
          <w:rFonts w:ascii="Verdana" w:hAnsi="Verdana" w:cs="TradeGothic-BoldTwo"/>
          <w:lang w:val="es-ES"/>
        </w:rPr>
        <w:t xml:space="preserve">Para acreditar los requisitos anteriores, las personas que participan en la </w:t>
      </w:r>
      <w:r w:rsidRPr="00AF3190">
        <w:rPr>
          <w:rFonts w:ascii="Verdana" w:hAnsi="Verdana" w:cs="TradeGothic-BoldTwo"/>
          <w:lang w:val="es-ES"/>
        </w:rPr>
        <w:lastRenderedPageBreak/>
        <w:t xml:space="preserve">convocatoria deberán presentar la documentación y la declaración responsable según el modelo del Anexo II, en la que se acredite que no se incurre en ninguna de las circunstancias previstas en el artículo 13.2 de la Ley 38/2003, de 17 de noviembre, General de Subvenciones. Así mismo, que se encuentra al corriente en las obligaciones tributarias y con la Seguridad Social. </w:t>
      </w:r>
    </w:p>
    <w:p w14:paraId="5CAE2606" w14:textId="77777777" w:rsidR="00741DAC" w:rsidRPr="00AF3190" w:rsidRDefault="00741DAC" w:rsidP="00741DAC">
      <w:pPr>
        <w:autoSpaceDE w:val="0"/>
        <w:adjustRightInd w:val="0"/>
        <w:spacing w:line="360" w:lineRule="auto"/>
        <w:jc w:val="both"/>
        <w:rPr>
          <w:rFonts w:ascii="Verdana" w:hAnsi="Verdana" w:cs="TradeGothic-BoldTwo"/>
          <w:lang w:val="es-ES"/>
        </w:rPr>
      </w:pPr>
      <w:r w:rsidRPr="00AF3190">
        <w:rPr>
          <w:rFonts w:ascii="Verdana" w:hAnsi="Verdana" w:cs="TradeGothic-BoldTwo"/>
          <w:lang w:val="es-ES"/>
        </w:rPr>
        <w:t>En caso de que el/la participante sea menor de edad, la declaración responsable será firmada por el padre/</w:t>
      </w:r>
      <w:proofErr w:type="spellStart"/>
      <w:r w:rsidRPr="00AF3190">
        <w:rPr>
          <w:rFonts w:ascii="Verdana" w:hAnsi="Verdana" w:cs="TradeGothic-BoldTwo"/>
          <w:lang w:val="es-ES"/>
        </w:rPr>
        <w:t>mdre</w:t>
      </w:r>
      <w:proofErr w:type="spellEnd"/>
      <w:r w:rsidRPr="00AF3190">
        <w:rPr>
          <w:rFonts w:ascii="Verdana" w:hAnsi="Verdana" w:cs="TradeGothic-BoldTwo"/>
          <w:lang w:val="es-ES"/>
        </w:rPr>
        <w:t xml:space="preserve">, tutor o tutora legal del/la </w:t>
      </w:r>
      <w:proofErr w:type="gramStart"/>
      <w:r w:rsidRPr="00AF3190">
        <w:rPr>
          <w:rFonts w:ascii="Verdana" w:hAnsi="Verdana" w:cs="TradeGothic-BoldTwo"/>
          <w:lang w:val="es-ES"/>
        </w:rPr>
        <w:t>menor,  quienes</w:t>
      </w:r>
      <w:proofErr w:type="gramEnd"/>
      <w:r w:rsidRPr="00AF3190">
        <w:rPr>
          <w:rFonts w:ascii="Verdana" w:hAnsi="Verdana" w:cs="TradeGothic-BoldTwo"/>
          <w:lang w:val="es-ES"/>
        </w:rPr>
        <w:t xml:space="preserve"> deberán acreditar estar al corriente en el cumplimento de las obligaciones tributarias con la Hacienda Estatal, Autonómica y con  el Ayuntamiento de L’Olleria y frente a la Seguridad Social, así como del cumplimiento de las obligaciones por reintegro de subvenciones.</w:t>
      </w:r>
    </w:p>
    <w:p w14:paraId="1FF5943D" w14:textId="77777777" w:rsidR="00741DAC" w:rsidRPr="00AF3190" w:rsidRDefault="00741DAC" w:rsidP="00741DAC">
      <w:pPr>
        <w:autoSpaceDE w:val="0"/>
        <w:adjustRightInd w:val="0"/>
        <w:spacing w:line="360" w:lineRule="auto"/>
        <w:jc w:val="both"/>
        <w:rPr>
          <w:rFonts w:ascii="Verdana" w:hAnsi="Verdana" w:cs="TradeGothic-BoldTwo"/>
          <w:lang w:val="es-ES"/>
        </w:rPr>
      </w:pPr>
      <w:r w:rsidRPr="00AF3190">
        <w:rPr>
          <w:rFonts w:ascii="Verdana" w:hAnsi="Verdana" w:cs="TradeGothic-BoldTwo"/>
          <w:lang w:val="es-ES"/>
        </w:rPr>
        <w:t>La comprobación de estar al corriente con la Hacienda municipal se realizará de oficio.</w:t>
      </w:r>
    </w:p>
    <w:p w14:paraId="2B44BCC1" w14:textId="77777777" w:rsidR="00741DAC" w:rsidRPr="00AF3190" w:rsidRDefault="00741DAC" w:rsidP="00741DAC">
      <w:pPr>
        <w:autoSpaceDE w:val="0"/>
        <w:adjustRightInd w:val="0"/>
        <w:spacing w:line="360" w:lineRule="auto"/>
        <w:jc w:val="both"/>
        <w:rPr>
          <w:rFonts w:ascii="Verdana" w:hAnsi="Verdana" w:cs="TradeGothic-BoldTwo"/>
          <w:lang w:val="es-ES"/>
        </w:rPr>
      </w:pPr>
      <w:r w:rsidRPr="00AF3190">
        <w:rPr>
          <w:rFonts w:ascii="Verdana" w:hAnsi="Verdana" w:cs="TradeGothic"/>
          <w:lang w:val="es-ES"/>
        </w:rPr>
        <w:t>Cada participante podrá presentar cuantas obras desee, siempre que cumplan los siguientes requisitos:</w:t>
      </w:r>
    </w:p>
    <w:p w14:paraId="070A14BA" w14:textId="77777777" w:rsidR="00741DAC" w:rsidRPr="00AF3190" w:rsidRDefault="00741DAC" w:rsidP="00741DAC">
      <w:pPr>
        <w:widowControl/>
        <w:numPr>
          <w:ilvl w:val="0"/>
          <w:numId w:val="20"/>
        </w:numPr>
        <w:suppressAutoHyphens w:val="0"/>
        <w:autoSpaceDE w:val="0"/>
        <w:adjustRightInd w:val="0"/>
        <w:spacing w:line="360" w:lineRule="auto"/>
        <w:ind w:left="426"/>
        <w:jc w:val="both"/>
        <w:textAlignment w:val="auto"/>
        <w:rPr>
          <w:rFonts w:ascii="Verdana" w:hAnsi="Verdana" w:cs="TradeGothic-BoldTwo"/>
          <w:lang w:val="es-ES"/>
        </w:rPr>
      </w:pPr>
      <w:r w:rsidRPr="00AF3190">
        <w:rPr>
          <w:rFonts w:ascii="Verdana" w:hAnsi="Verdana" w:cs="TradeGothic"/>
          <w:lang w:val="es-ES"/>
        </w:rPr>
        <w:t>Ser originales del autor/a que las presenta.</w:t>
      </w:r>
    </w:p>
    <w:p w14:paraId="28C9EA87" w14:textId="77777777" w:rsidR="00741DAC" w:rsidRPr="00AF3190" w:rsidRDefault="00741DAC" w:rsidP="00741DAC">
      <w:pPr>
        <w:widowControl/>
        <w:numPr>
          <w:ilvl w:val="0"/>
          <w:numId w:val="20"/>
        </w:numPr>
        <w:suppressAutoHyphens w:val="0"/>
        <w:autoSpaceDE w:val="0"/>
        <w:adjustRightInd w:val="0"/>
        <w:spacing w:line="360" w:lineRule="auto"/>
        <w:ind w:left="426"/>
        <w:jc w:val="both"/>
        <w:textAlignment w:val="auto"/>
        <w:rPr>
          <w:rFonts w:ascii="Verdana" w:hAnsi="Verdana" w:cs="TradeGothic-BoldTwo"/>
          <w:lang w:val="es-ES"/>
        </w:rPr>
      </w:pPr>
      <w:r w:rsidRPr="00AF3190">
        <w:rPr>
          <w:rFonts w:ascii="Verdana" w:hAnsi="Verdana" w:cs="TradeGothic"/>
          <w:lang w:val="es-ES"/>
        </w:rPr>
        <w:t>Ser inéditas.</w:t>
      </w:r>
    </w:p>
    <w:p w14:paraId="65371768" w14:textId="77777777" w:rsidR="00741DAC" w:rsidRPr="00AF3190" w:rsidRDefault="00741DAC" w:rsidP="00741DAC">
      <w:pPr>
        <w:widowControl/>
        <w:numPr>
          <w:ilvl w:val="0"/>
          <w:numId w:val="20"/>
        </w:numPr>
        <w:suppressAutoHyphens w:val="0"/>
        <w:autoSpaceDE w:val="0"/>
        <w:adjustRightInd w:val="0"/>
        <w:spacing w:line="360" w:lineRule="auto"/>
        <w:ind w:left="426"/>
        <w:jc w:val="both"/>
        <w:textAlignment w:val="auto"/>
        <w:rPr>
          <w:rFonts w:ascii="Verdana" w:hAnsi="Verdana" w:cs="TradeGothic-BoldTwo"/>
          <w:lang w:val="es-ES"/>
        </w:rPr>
      </w:pPr>
      <w:r w:rsidRPr="00AF3190">
        <w:rPr>
          <w:rFonts w:ascii="Verdana" w:hAnsi="Verdana" w:cs="TradeGothic"/>
          <w:lang w:val="es-ES"/>
        </w:rPr>
        <w:t>No haber sido interpretadas con anterioridad.</w:t>
      </w:r>
    </w:p>
    <w:p w14:paraId="0D89CCDF" w14:textId="77777777" w:rsidR="00741DAC" w:rsidRPr="00AF3190" w:rsidRDefault="00741DAC" w:rsidP="00741DAC">
      <w:pPr>
        <w:widowControl/>
        <w:numPr>
          <w:ilvl w:val="0"/>
          <w:numId w:val="20"/>
        </w:numPr>
        <w:suppressAutoHyphens w:val="0"/>
        <w:autoSpaceDE w:val="0"/>
        <w:adjustRightInd w:val="0"/>
        <w:spacing w:line="360" w:lineRule="auto"/>
        <w:ind w:left="426"/>
        <w:jc w:val="both"/>
        <w:textAlignment w:val="auto"/>
        <w:rPr>
          <w:rFonts w:ascii="Verdana" w:hAnsi="Verdana" w:cs="TradeGothic-BoldTwo"/>
          <w:lang w:val="es-ES"/>
        </w:rPr>
      </w:pPr>
      <w:r w:rsidRPr="00AF3190">
        <w:rPr>
          <w:rFonts w:ascii="Verdana" w:hAnsi="Verdana" w:cs="TradeGothic"/>
          <w:lang w:val="es-ES"/>
        </w:rPr>
        <w:t>La d</w:t>
      </w:r>
      <w:r w:rsidRPr="00AF3190">
        <w:rPr>
          <w:rFonts w:ascii="Verdana" w:hAnsi="Verdana"/>
          <w:lang w:val="es-ES"/>
        </w:rPr>
        <w:t>uración máxima de la obra será de 6 minutos.</w:t>
      </w:r>
    </w:p>
    <w:p w14:paraId="7A85438D" w14:textId="77777777" w:rsidR="00741DAC" w:rsidRPr="00AF3190" w:rsidRDefault="00741DAC" w:rsidP="00741DAC">
      <w:pPr>
        <w:autoSpaceDE w:val="0"/>
        <w:adjustRightInd w:val="0"/>
        <w:spacing w:line="360" w:lineRule="auto"/>
        <w:ind w:left="426"/>
        <w:jc w:val="both"/>
        <w:rPr>
          <w:rFonts w:ascii="Verdana" w:hAnsi="Verdana" w:cs="TradeGothic-BoldTwo"/>
          <w:lang w:val="es-ES"/>
        </w:rPr>
      </w:pPr>
    </w:p>
    <w:p w14:paraId="657D6F6E" w14:textId="77777777" w:rsidR="00741DAC" w:rsidRPr="00AF3190" w:rsidRDefault="00741DAC" w:rsidP="00741DAC">
      <w:pPr>
        <w:widowControl/>
        <w:numPr>
          <w:ilvl w:val="0"/>
          <w:numId w:val="19"/>
        </w:numPr>
        <w:suppressAutoHyphens w:val="0"/>
        <w:autoSpaceDE w:val="0"/>
        <w:adjustRightInd w:val="0"/>
        <w:spacing w:line="360" w:lineRule="auto"/>
        <w:jc w:val="both"/>
        <w:textAlignment w:val="auto"/>
        <w:rPr>
          <w:rFonts w:ascii="Verdana" w:hAnsi="Verdana" w:cs="TradeGothic-BoldTwo"/>
          <w:b/>
          <w:bCs/>
          <w:lang w:val="es-ES"/>
        </w:rPr>
      </w:pPr>
      <w:r w:rsidRPr="00AF3190">
        <w:rPr>
          <w:rFonts w:ascii="Verdana" w:hAnsi="Verdana" w:cs="TradeGothic-BoldTwo"/>
          <w:b/>
          <w:bCs/>
          <w:lang w:val="es-ES"/>
        </w:rPr>
        <w:t xml:space="preserve">CONVOCATORIA </w:t>
      </w:r>
    </w:p>
    <w:p w14:paraId="1828CEDE" w14:textId="77777777" w:rsidR="00741DAC" w:rsidRPr="00AF3190" w:rsidRDefault="00741DAC" w:rsidP="00741DAC">
      <w:pPr>
        <w:autoSpaceDE w:val="0"/>
        <w:adjustRightInd w:val="0"/>
        <w:spacing w:line="360" w:lineRule="auto"/>
        <w:jc w:val="both"/>
        <w:rPr>
          <w:rFonts w:ascii="Verdana" w:hAnsi="Verdana" w:cs="TradeGothic-BoldTwo"/>
          <w:lang w:val="es-ES"/>
        </w:rPr>
      </w:pPr>
      <w:r w:rsidRPr="00AF3190">
        <w:rPr>
          <w:rFonts w:ascii="Verdana" w:hAnsi="Verdana" w:cs="TradeGothic-BoldTwo"/>
          <w:lang w:val="es-ES"/>
        </w:rPr>
        <w:t>La convocatoria del concurso se publicará en la Base de Datos Nacional de Subvenciones, en el BOP de Valencia, en el tablón de la Sede electrónica de este ayuntamiento.</w:t>
      </w:r>
    </w:p>
    <w:p w14:paraId="7094D072" w14:textId="77777777" w:rsidR="00741DAC" w:rsidRPr="00AF3190" w:rsidRDefault="00741DAC" w:rsidP="00741DAC">
      <w:pPr>
        <w:autoSpaceDE w:val="0"/>
        <w:adjustRightInd w:val="0"/>
        <w:spacing w:line="360" w:lineRule="auto"/>
        <w:jc w:val="both"/>
        <w:rPr>
          <w:rFonts w:ascii="Verdana" w:hAnsi="Verdana" w:cs="TradeGothic-BoldTwo"/>
          <w:lang w:val="es-ES"/>
        </w:rPr>
      </w:pPr>
    </w:p>
    <w:p w14:paraId="180D8F4A" w14:textId="77777777" w:rsidR="00741DAC" w:rsidRPr="00AF3190" w:rsidRDefault="00741DAC" w:rsidP="00741DAC">
      <w:pPr>
        <w:pStyle w:val="Prrafodelista"/>
        <w:widowControl/>
        <w:numPr>
          <w:ilvl w:val="0"/>
          <w:numId w:val="19"/>
        </w:numPr>
        <w:suppressAutoHyphens w:val="0"/>
        <w:autoSpaceDE w:val="0"/>
        <w:adjustRightInd w:val="0"/>
        <w:spacing w:line="360" w:lineRule="auto"/>
        <w:jc w:val="both"/>
        <w:textAlignment w:val="auto"/>
        <w:rPr>
          <w:rFonts w:ascii="Verdana" w:hAnsi="Verdana" w:cs="TradeGothic-BoldTwo"/>
          <w:lang w:val="es-ES"/>
        </w:rPr>
      </w:pPr>
      <w:bookmarkStart w:id="2" w:name="_Hlk56165482"/>
      <w:r w:rsidRPr="00AF3190">
        <w:rPr>
          <w:rFonts w:ascii="Verdana" w:hAnsi="Verdana" w:cs="TradeGothic-BoldTwo"/>
          <w:b/>
          <w:bCs/>
          <w:lang w:val="es-ES"/>
        </w:rPr>
        <w:t>FORMA DE PRESENTACIÓN, LUGAR Y PLAZO</w:t>
      </w:r>
    </w:p>
    <w:bookmarkEnd w:id="2"/>
    <w:p w14:paraId="5B3ED6AF" w14:textId="77777777" w:rsidR="00741DAC" w:rsidRPr="00AF3190" w:rsidRDefault="00741DAC" w:rsidP="00741DAC">
      <w:pPr>
        <w:autoSpaceDE w:val="0"/>
        <w:adjustRightInd w:val="0"/>
        <w:spacing w:line="360" w:lineRule="auto"/>
        <w:jc w:val="both"/>
        <w:rPr>
          <w:rFonts w:ascii="Verdana" w:hAnsi="Verdana" w:cs="TradeGothic-BoldTwo"/>
          <w:lang w:val="es-ES"/>
        </w:rPr>
      </w:pPr>
      <w:r w:rsidRPr="00AF3190">
        <w:rPr>
          <w:rFonts w:ascii="Verdana" w:hAnsi="Verdana" w:cs="TradeGothic-BoldTwo"/>
          <w:lang w:val="es-ES"/>
        </w:rPr>
        <w:t>Para participar en el concurso será necesario presentar:</w:t>
      </w:r>
    </w:p>
    <w:p w14:paraId="14BED862" w14:textId="77777777" w:rsidR="00741DAC" w:rsidRPr="00AF3190" w:rsidRDefault="00741DAC" w:rsidP="00741DAC">
      <w:pPr>
        <w:pStyle w:val="Prrafodelista"/>
        <w:widowControl/>
        <w:numPr>
          <w:ilvl w:val="0"/>
          <w:numId w:val="24"/>
        </w:numPr>
        <w:suppressAutoHyphens w:val="0"/>
        <w:autoSpaceDE w:val="0"/>
        <w:adjustRightInd w:val="0"/>
        <w:spacing w:line="360" w:lineRule="auto"/>
        <w:jc w:val="both"/>
        <w:textAlignment w:val="auto"/>
        <w:rPr>
          <w:rFonts w:ascii="Verdana" w:hAnsi="Verdana" w:cs="TradeGothic-BoldTwo"/>
          <w:lang w:val="es-ES"/>
        </w:rPr>
      </w:pPr>
      <w:r w:rsidRPr="00AF3190">
        <w:rPr>
          <w:rFonts w:ascii="Verdana" w:hAnsi="Verdana" w:cs="TradeGothic-BoldTwo"/>
          <w:lang w:val="es-ES"/>
        </w:rPr>
        <w:t>Una instancia en el Registro del Ayuntamiento de L’Olleria (Registro General de Entrada) y/o a través de la sede electrónica del Ayuntamiento (</w:t>
      </w:r>
      <w:hyperlink r:id="rId7" w:history="1">
        <w:r w:rsidRPr="00AF3190">
          <w:rPr>
            <w:rStyle w:val="Hipervnculo"/>
            <w:rFonts w:ascii="Verdana" w:hAnsi="Verdana" w:cs="TradeGothic-BoldTwo"/>
            <w:lang w:val="es-ES"/>
          </w:rPr>
          <w:t>https://lolleria.sedelectronica.es/info.8</w:t>
        </w:r>
      </w:hyperlink>
      <w:r w:rsidRPr="00AF3190">
        <w:rPr>
          <w:rFonts w:ascii="Verdana" w:hAnsi="Verdana" w:cs="TradeGothic-BoldTwo"/>
          <w:lang w:val="es-ES"/>
        </w:rPr>
        <w:t xml:space="preserve">), utilizando el modelo </w:t>
      </w:r>
      <w:r w:rsidRPr="00AF3190">
        <w:rPr>
          <w:rFonts w:ascii="Verdana" w:hAnsi="Verdana" w:cs="TradeGothic-BoldTwo"/>
          <w:lang w:val="es-ES"/>
        </w:rPr>
        <w:lastRenderedPageBreak/>
        <w:t>de solicitud de instancia. También se podrán presentar en los lugares o medios previstos en la Ley 39/2015, de 1 de octubre, de Procedimiento Administrativo Común de las Administraciones Públicas.</w:t>
      </w:r>
    </w:p>
    <w:p w14:paraId="787FF526" w14:textId="77777777" w:rsidR="00741DAC" w:rsidRPr="00AF3190" w:rsidRDefault="00741DAC" w:rsidP="00741DAC">
      <w:pPr>
        <w:autoSpaceDE w:val="0"/>
        <w:adjustRightInd w:val="0"/>
        <w:spacing w:line="360" w:lineRule="auto"/>
        <w:ind w:left="709"/>
        <w:jc w:val="both"/>
        <w:rPr>
          <w:rFonts w:ascii="Verdana" w:hAnsi="Verdana" w:cs="TradeGothic-BoldTwo"/>
          <w:lang w:val="es-ES"/>
        </w:rPr>
      </w:pPr>
      <w:r w:rsidRPr="00AF3190">
        <w:rPr>
          <w:rFonts w:ascii="Verdana" w:hAnsi="Verdana" w:cs="TradeGothic-BoldTwo"/>
          <w:lang w:val="es-ES"/>
        </w:rPr>
        <w:t>Si bien, aunque se realice el registro, el concurso será totalmente anónimo y al departamento de Cultura se le entregará solo los sobres A y B y a los miembros del jurado solo el sobre con las obras presentadas, sobre A. En ningún caso los miembros del jurado tendrán acceso a las instancias.</w:t>
      </w:r>
    </w:p>
    <w:p w14:paraId="5FECB2EE" w14:textId="77777777" w:rsidR="00741DAC" w:rsidRPr="00AF3190" w:rsidRDefault="00741DAC" w:rsidP="00741DAC">
      <w:pPr>
        <w:autoSpaceDE w:val="0"/>
        <w:adjustRightInd w:val="0"/>
        <w:spacing w:line="360" w:lineRule="auto"/>
        <w:ind w:left="709"/>
        <w:jc w:val="both"/>
        <w:rPr>
          <w:rFonts w:ascii="Verdana" w:hAnsi="Verdana" w:cs="TradeGothic-BoldTwo"/>
          <w:lang w:val="es-ES"/>
        </w:rPr>
      </w:pPr>
    </w:p>
    <w:p w14:paraId="169945AE" w14:textId="77777777" w:rsidR="00741DAC" w:rsidRPr="00AF3190" w:rsidRDefault="00741DAC" w:rsidP="00741DAC">
      <w:pPr>
        <w:pStyle w:val="Prrafodelista"/>
        <w:widowControl/>
        <w:numPr>
          <w:ilvl w:val="0"/>
          <w:numId w:val="24"/>
        </w:numPr>
        <w:suppressAutoHyphens w:val="0"/>
        <w:autoSpaceDE w:val="0"/>
        <w:adjustRightInd w:val="0"/>
        <w:spacing w:line="360" w:lineRule="auto"/>
        <w:jc w:val="both"/>
        <w:textAlignment w:val="auto"/>
        <w:rPr>
          <w:rFonts w:ascii="Verdana" w:hAnsi="Verdana" w:cs="TradeGothic-BoldTwo"/>
          <w:lang w:val="es-ES"/>
        </w:rPr>
      </w:pPr>
      <w:r w:rsidRPr="00AF3190">
        <w:rPr>
          <w:rFonts w:ascii="Verdana" w:hAnsi="Verdana" w:cs="TradeGothic-BoldTwo"/>
          <w:lang w:val="es-ES"/>
        </w:rPr>
        <w:t>Un sobre con la obra que habrá que remitir a:</w:t>
      </w:r>
    </w:p>
    <w:p w14:paraId="1112E94C" w14:textId="77777777" w:rsidR="00741DAC" w:rsidRPr="00AF3190" w:rsidRDefault="00741DAC" w:rsidP="00741DAC">
      <w:pPr>
        <w:autoSpaceDE w:val="0"/>
        <w:adjustRightInd w:val="0"/>
        <w:spacing w:line="360" w:lineRule="auto"/>
        <w:jc w:val="center"/>
        <w:rPr>
          <w:rFonts w:ascii="Verdana" w:hAnsi="Verdana" w:cs="TradeGothic-BoldTwo"/>
          <w:b/>
          <w:bCs/>
          <w:lang w:val="es-ES"/>
        </w:rPr>
      </w:pPr>
      <w:r w:rsidRPr="00AF3190">
        <w:rPr>
          <w:rFonts w:ascii="Verdana" w:hAnsi="Verdana" w:cs="TradeGothic-BoldTwo"/>
          <w:b/>
          <w:bCs/>
          <w:lang w:val="es-ES"/>
        </w:rPr>
        <w:t>Ajuntament de l’Olleria</w:t>
      </w:r>
    </w:p>
    <w:p w14:paraId="1D8CCE38" w14:textId="77777777" w:rsidR="00741DAC" w:rsidRPr="00AF3190" w:rsidRDefault="00741DAC" w:rsidP="00741DAC">
      <w:pPr>
        <w:autoSpaceDE w:val="0"/>
        <w:adjustRightInd w:val="0"/>
        <w:spacing w:line="360" w:lineRule="auto"/>
        <w:jc w:val="center"/>
        <w:rPr>
          <w:rFonts w:ascii="Verdana" w:hAnsi="Verdana" w:cs="TradeGothic-BoldTwo"/>
          <w:b/>
          <w:bCs/>
          <w:lang w:val="es-ES"/>
        </w:rPr>
      </w:pPr>
      <w:proofErr w:type="spellStart"/>
      <w:r w:rsidRPr="00AF3190">
        <w:rPr>
          <w:rFonts w:ascii="Verdana" w:hAnsi="Verdana" w:cs="TradeGothic-BoldTwo"/>
          <w:b/>
          <w:bCs/>
          <w:lang w:val="es-ES"/>
        </w:rPr>
        <w:t>Concurs</w:t>
      </w:r>
      <w:proofErr w:type="spellEnd"/>
      <w:r w:rsidRPr="00AF3190">
        <w:rPr>
          <w:rFonts w:ascii="Verdana" w:hAnsi="Verdana" w:cs="TradeGothic-BoldTwo"/>
          <w:b/>
          <w:bCs/>
          <w:lang w:val="es-ES"/>
        </w:rPr>
        <w:t xml:space="preserve"> de Música Festera Francesc Cerdà</w:t>
      </w:r>
    </w:p>
    <w:p w14:paraId="3DD00A5E" w14:textId="77777777" w:rsidR="00741DAC" w:rsidRPr="00AF3190" w:rsidRDefault="00741DAC" w:rsidP="00741DAC">
      <w:pPr>
        <w:autoSpaceDE w:val="0"/>
        <w:adjustRightInd w:val="0"/>
        <w:spacing w:line="360" w:lineRule="auto"/>
        <w:jc w:val="center"/>
        <w:rPr>
          <w:rFonts w:ascii="Verdana" w:hAnsi="Verdana" w:cs="TradeGothic-BoldTwo"/>
          <w:b/>
          <w:bCs/>
          <w:lang w:val="es-ES"/>
        </w:rPr>
      </w:pPr>
      <w:r w:rsidRPr="00AF3190">
        <w:rPr>
          <w:rFonts w:ascii="Verdana" w:hAnsi="Verdana" w:cs="TradeGothic-BoldTwo"/>
          <w:b/>
          <w:bCs/>
          <w:lang w:val="es-ES"/>
        </w:rPr>
        <w:t>C. de Sant Tomàs, 2</w:t>
      </w:r>
    </w:p>
    <w:p w14:paraId="712A91AF" w14:textId="77777777" w:rsidR="00741DAC" w:rsidRPr="00AF3190" w:rsidRDefault="00741DAC" w:rsidP="00741DAC">
      <w:pPr>
        <w:autoSpaceDE w:val="0"/>
        <w:adjustRightInd w:val="0"/>
        <w:spacing w:line="360" w:lineRule="auto"/>
        <w:jc w:val="center"/>
        <w:rPr>
          <w:rFonts w:ascii="Verdana" w:hAnsi="Verdana" w:cs="TradeGothic-BoldTwo"/>
          <w:b/>
          <w:bCs/>
          <w:lang w:val="es-ES"/>
        </w:rPr>
      </w:pPr>
      <w:r w:rsidRPr="00AF3190">
        <w:rPr>
          <w:rFonts w:ascii="Verdana" w:hAnsi="Verdana" w:cs="TradeGothic-BoldTwo"/>
          <w:b/>
          <w:bCs/>
          <w:lang w:val="es-ES"/>
        </w:rPr>
        <w:t>46850 L’OLLERIA (València)</w:t>
      </w:r>
    </w:p>
    <w:p w14:paraId="0923E91A" w14:textId="77777777" w:rsidR="00741DAC" w:rsidRPr="00AF3190" w:rsidRDefault="00741DAC" w:rsidP="00741DAC">
      <w:pPr>
        <w:autoSpaceDE w:val="0"/>
        <w:adjustRightInd w:val="0"/>
        <w:spacing w:line="360" w:lineRule="auto"/>
        <w:jc w:val="center"/>
        <w:rPr>
          <w:rFonts w:ascii="Verdana" w:hAnsi="Verdana" w:cs="TradeGothic-BoldTwo"/>
          <w:b/>
          <w:bCs/>
          <w:lang w:val="es-ES"/>
        </w:rPr>
      </w:pPr>
    </w:p>
    <w:p w14:paraId="41B24E1B" w14:textId="77777777" w:rsidR="00741DAC" w:rsidRPr="00AF3190" w:rsidRDefault="00741DAC" w:rsidP="00741DAC">
      <w:pPr>
        <w:autoSpaceDE w:val="0"/>
        <w:adjustRightInd w:val="0"/>
        <w:spacing w:line="360" w:lineRule="auto"/>
        <w:jc w:val="both"/>
        <w:rPr>
          <w:rFonts w:ascii="Verdana" w:hAnsi="Verdana" w:cs="TradeGothic-BoldTwo"/>
          <w:lang w:val="es-ES"/>
        </w:rPr>
      </w:pPr>
      <w:r w:rsidRPr="00AF3190">
        <w:rPr>
          <w:rFonts w:ascii="Verdana" w:hAnsi="Verdana" w:cs="TradeGothic-BoldTwo"/>
          <w:lang w:val="es-ES"/>
        </w:rPr>
        <w:t xml:space="preserve">Cada obra presentada debe de disponer de dos sobres (A-B) con el lema escrito en la parte de fuera. </w:t>
      </w:r>
    </w:p>
    <w:p w14:paraId="706B3C78" w14:textId="77777777" w:rsidR="00741DAC" w:rsidRPr="00AF3190" w:rsidRDefault="00741DAC" w:rsidP="00741DAC">
      <w:pPr>
        <w:autoSpaceDE w:val="0"/>
        <w:adjustRightInd w:val="0"/>
        <w:spacing w:line="360" w:lineRule="auto"/>
        <w:jc w:val="both"/>
        <w:rPr>
          <w:rFonts w:ascii="Verdana" w:hAnsi="Verdana" w:cs="TradeGothic-BoldTwo"/>
          <w:lang w:val="es-ES"/>
        </w:rPr>
      </w:pPr>
      <w:r w:rsidRPr="00AF3190">
        <w:rPr>
          <w:rFonts w:ascii="Verdana" w:hAnsi="Verdana" w:cs="TradeGothic-BoldTwo"/>
          <w:lang w:val="es-ES"/>
        </w:rPr>
        <w:t xml:space="preserve">El </w:t>
      </w:r>
      <w:r w:rsidRPr="00AF3190">
        <w:rPr>
          <w:rFonts w:ascii="Verdana" w:hAnsi="Verdana" w:cs="TradeGothic-BoldTwo"/>
          <w:b/>
          <w:bCs/>
          <w:lang w:val="es-ES"/>
        </w:rPr>
        <w:t>sobre A</w:t>
      </w:r>
      <w:r w:rsidRPr="00AF3190">
        <w:rPr>
          <w:rFonts w:ascii="Verdana" w:hAnsi="Verdana" w:cs="TradeGothic-BoldTwo"/>
          <w:lang w:val="es-ES"/>
        </w:rPr>
        <w:t xml:space="preserve"> contendrá:</w:t>
      </w:r>
    </w:p>
    <w:p w14:paraId="5CFBBF8D" w14:textId="77777777" w:rsidR="00741DAC" w:rsidRPr="00AF3190" w:rsidRDefault="00741DAC" w:rsidP="00741DAC">
      <w:pPr>
        <w:widowControl/>
        <w:numPr>
          <w:ilvl w:val="0"/>
          <w:numId w:val="16"/>
        </w:numPr>
        <w:suppressAutoHyphens w:val="0"/>
        <w:autoSpaceDE w:val="0"/>
        <w:adjustRightInd w:val="0"/>
        <w:spacing w:line="360" w:lineRule="auto"/>
        <w:jc w:val="both"/>
        <w:textAlignment w:val="auto"/>
        <w:rPr>
          <w:rFonts w:ascii="Verdana" w:hAnsi="Verdana" w:cs="TradeGothic"/>
          <w:lang w:val="es-ES"/>
        </w:rPr>
      </w:pPr>
      <w:r w:rsidRPr="00AF3190">
        <w:rPr>
          <w:rFonts w:ascii="Verdana" w:hAnsi="Verdana" w:cs="TradeGothic"/>
          <w:b/>
          <w:bCs/>
          <w:lang w:val="es-ES"/>
        </w:rPr>
        <w:t>3</w:t>
      </w:r>
      <w:r w:rsidRPr="00AF3190">
        <w:rPr>
          <w:rFonts w:ascii="Verdana" w:hAnsi="Verdana" w:cs="TradeGothic"/>
          <w:lang w:val="es-ES"/>
        </w:rPr>
        <w:t xml:space="preserve"> copias de la</w:t>
      </w:r>
      <w:r w:rsidRPr="00AF3190">
        <w:rPr>
          <w:rFonts w:ascii="Verdana" w:hAnsi="Verdana" w:cs="TradeGothic"/>
          <w:b/>
          <w:lang w:val="es-ES"/>
        </w:rPr>
        <w:t xml:space="preserve"> partitura</w:t>
      </w:r>
      <w:r w:rsidRPr="00AF3190">
        <w:rPr>
          <w:rFonts w:ascii="Verdana" w:hAnsi="Verdana"/>
          <w:lang w:val="es-ES"/>
        </w:rPr>
        <w:t xml:space="preserve"> </w:t>
      </w:r>
      <w:r w:rsidRPr="00AF3190">
        <w:rPr>
          <w:rFonts w:ascii="Verdana" w:hAnsi="Verdana" w:cs="TradeGothic"/>
          <w:b/>
          <w:lang w:val="es-ES"/>
        </w:rPr>
        <w:t>DEBIDAMENTE ENCUADERNADA</w:t>
      </w:r>
      <w:r w:rsidRPr="00AF3190">
        <w:rPr>
          <w:rFonts w:ascii="Verdana" w:hAnsi="Verdana"/>
          <w:lang w:val="es-ES"/>
        </w:rPr>
        <w:t>.</w:t>
      </w:r>
    </w:p>
    <w:p w14:paraId="40F07D15" w14:textId="77777777" w:rsidR="00741DAC" w:rsidRPr="00AF3190" w:rsidRDefault="00741DAC" w:rsidP="00741DAC">
      <w:pPr>
        <w:widowControl/>
        <w:numPr>
          <w:ilvl w:val="0"/>
          <w:numId w:val="16"/>
        </w:numPr>
        <w:suppressAutoHyphens w:val="0"/>
        <w:autoSpaceDE w:val="0"/>
        <w:adjustRightInd w:val="0"/>
        <w:spacing w:line="360" w:lineRule="auto"/>
        <w:jc w:val="both"/>
        <w:textAlignment w:val="auto"/>
        <w:rPr>
          <w:rFonts w:ascii="Verdana" w:hAnsi="Verdana" w:cs="TradeGothic"/>
          <w:lang w:val="es-ES"/>
        </w:rPr>
      </w:pPr>
      <w:r w:rsidRPr="00AF3190">
        <w:rPr>
          <w:rFonts w:ascii="Verdana" w:hAnsi="Verdana" w:cs="TradeGothic"/>
          <w:b/>
          <w:bCs/>
          <w:lang w:val="es-ES"/>
        </w:rPr>
        <w:t>1</w:t>
      </w:r>
      <w:r w:rsidRPr="00AF3190">
        <w:rPr>
          <w:rFonts w:ascii="Verdana" w:hAnsi="Verdana" w:cs="TradeGothic"/>
          <w:lang w:val="es-ES"/>
        </w:rPr>
        <w:t xml:space="preserve"> copia de las partes correspondientes a la </w:t>
      </w:r>
      <w:r w:rsidRPr="00AF3190">
        <w:rPr>
          <w:rFonts w:ascii="Verdana" w:hAnsi="Verdana" w:cs="TradeGothic"/>
          <w:b/>
          <w:lang w:val="es-ES"/>
        </w:rPr>
        <w:t>instrumentación</w:t>
      </w:r>
      <w:r w:rsidRPr="00AF3190">
        <w:rPr>
          <w:rFonts w:ascii="Verdana" w:hAnsi="Verdana" w:cs="TradeGothic"/>
          <w:lang w:val="es-ES"/>
        </w:rPr>
        <w:t xml:space="preserve"> indicada en el anexo 1, debidamente maquetadas de manera que favorezca la buena lectura e interpretación de la obra. </w:t>
      </w:r>
      <w:bookmarkStart w:id="3" w:name="_Hlk56165466"/>
      <w:r w:rsidRPr="00AF3190">
        <w:rPr>
          <w:rFonts w:ascii="Verdana" w:hAnsi="Verdana" w:cs="TradeGothic"/>
          <w:lang w:val="es-ES"/>
        </w:rPr>
        <w:t>Las voces deberán estar separadas en documentos individuales.</w:t>
      </w:r>
    </w:p>
    <w:bookmarkEnd w:id="3"/>
    <w:p w14:paraId="64FB67F1" w14:textId="77777777" w:rsidR="00741DAC" w:rsidRPr="00AF3190" w:rsidRDefault="00741DAC" w:rsidP="00741DAC">
      <w:pPr>
        <w:widowControl/>
        <w:numPr>
          <w:ilvl w:val="0"/>
          <w:numId w:val="16"/>
        </w:numPr>
        <w:suppressAutoHyphens w:val="0"/>
        <w:autoSpaceDE w:val="0"/>
        <w:adjustRightInd w:val="0"/>
        <w:spacing w:line="360" w:lineRule="auto"/>
        <w:jc w:val="both"/>
        <w:textAlignment w:val="auto"/>
        <w:rPr>
          <w:rFonts w:ascii="Verdana" w:hAnsi="Verdana" w:cs="TradeGothic"/>
          <w:lang w:val="es-ES"/>
        </w:rPr>
      </w:pPr>
      <w:r w:rsidRPr="00AF3190">
        <w:rPr>
          <w:rFonts w:ascii="Verdana" w:hAnsi="Verdana" w:cs="TradeGothic"/>
          <w:b/>
          <w:bCs/>
          <w:lang w:val="es-ES"/>
        </w:rPr>
        <w:t>1</w:t>
      </w:r>
      <w:r w:rsidRPr="00AF3190">
        <w:rPr>
          <w:rFonts w:ascii="Verdana" w:hAnsi="Verdana" w:cs="TradeGothic"/>
          <w:lang w:val="es-ES"/>
        </w:rPr>
        <w:t xml:space="preserve"> copia en CD o memoria USB de la maqueta-audio de la obra con sonidos MIDI o virtuales.</w:t>
      </w:r>
    </w:p>
    <w:p w14:paraId="1BCF762C" w14:textId="77777777" w:rsidR="00741DAC" w:rsidRPr="00AF3190" w:rsidRDefault="00741DAC" w:rsidP="00741DAC">
      <w:pPr>
        <w:widowControl/>
        <w:numPr>
          <w:ilvl w:val="0"/>
          <w:numId w:val="16"/>
        </w:numPr>
        <w:suppressAutoHyphens w:val="0"/>
        <w:autoSpaceDE w:val="0"/>
        <w:adjustRightInd w:val="0"/>
        <w:spacing w:line="360" w:lineRule="auto"/>
        <w:jc w:val="both"/>
        <w:textAlignment w:val="auto"/>
        <w:rPr>
          <w:rFonts w:ascii="Verdana" w:hAnsi="Verdana" w:cs="TradeGothic"/>
          <w:lang w:val="es-ES"/>
        </w:rPr>
      </w:pPr>
      <w:r w:rsidRPr="00AF3190">
        <w:rPr>
          <w:rFonts w:ascii="Verdana" w:hAnsi="Verdana" w:cs="TradeGothic"/>
          <w:b/>
          <w:bCs/>
          <w:lang w:val="es-ES"/>
        </w:rPr>
        <w:t>1</w:t>
      </w:r>
      <w:r w:rsidRPr="00AF3190">
        <w:rPr>
          <w:rFonts w:ascii="Verdana" w:hAnsi="Verdana" w:cs="TradeGothic"/>
          <w:lang w:val="es-ES"/>
        </w:rPr>
        <w:t xml:space="preserve"> copia de los </w:t>
      </w:r>
      <w:r w:rsidRPr="00AF3190">
        <w:rPr>
          <w:rFonts w:ascii="Verdana" w:hAnsi="Verdana" w:cs="TradeGothic"/>
          <w:b/>
          <w:bCs/>
          <w:lang w:val="es-ES"/>
        </w:rPr>
        <w:t>archivos digitales de todo el material en formato PDF.</w:t>
      </w:r>
    </w:p>
    <w:p w14:paraId="00F545DD" w14:textId="77777777" w:rsidR="00741DAC" w:rsidRPr="00AF3190" w:rsidRDefault="00741DAC" w:rsidP="00741DAC">
      <w:pPr>
        <w:autoSpaceDE w:val="0"/>
        <w:adjustRightInd w:val="0"/>
        <w:spacing w:line="360" w:lineRule="auto"/>
        <w:jc w:val="both"/>
        <w:rPr>
          <w:rFonts w:ascii="Verdana" w:hAnsi="Verdana" w:cs="TradeGothic"/>
          <w:lang w:val="es-ES"/>
        </w:rPr>
      </w:pPr>
    </w:p>
    <w:p w14:paraId="5C85D486" w14:textId="77777777" w:rsidR="00741DAC" w:rsidRPr="00AF3190" w:rsidRDefault="00741DAC" w:rsidP="00741DAC">
      <w:pPr>
        <w:autoSpaceDE w:val="0"/>
        <w:adjustRightInd w:val="0"/>
        <w:spacing w:line="360" w:lineRule="auto"/>
        <w:jc w:val="both"/>
        <w:rPr>
          <w:rFonts w:ascii="Verdana" w:hAnsi="Verdana" w:cs="TradeGothic"/>
          <w:lang w:val="es-ES"/>
        </w:rPr>
      </w:pPr>
      <w:r w:rsidRPr="00AF3190">
        <w:rPr>
          <w:rFonts w:ascii="Verdana" w:hAnsi="Verdana" w:cs="TradeGothic"/>
          <w:lang w:val="es-ES"/>
        </w:rPr>
        <w:t xml:space="preserve">Y el </w:t>
      </w:r>
      <w:r w:rsidRPr="00AF3190">
        <w:rPr>
          <w:rFonts w:ascii="Verdana" w:hAnsi="Verdana" w:cs="TradeGothic"/>
          <w:b/>
          <w:bCs/>
          <w:lang w:val="es-ES"/>
        </w:rPr>
        <w:t>sobre B</w:t>
      </w:r>
      <w:r w:rsidRPr="00AF3190">
        <w:rPr>
          <w:rFonts w:ascii="Verdana" w:hAnsi="Verdana" w:cs="TradeGothic"/>
          <w:lang w:val="es-ES"/>
        </w:rPr>
        <w:t xml:space="preserve"> contendrá:</w:t>
      </w:r>
    </w:p>
    <w:p w14:paraId="1536FD16" w14:textId="77777777" w:rsidR="00741DAC" w:rsidRPr="00AF3190" w:rsidRDefault="00741DAC" w:rsidP="00741DAC">
      <w:pPr>
        <w:widowControl/>
        <w:numPr>
          <w:ilvl w:val="0"/>
          <w:numId w:val="17"/>
        </w:numPr>
        <w:suppressAutoHyphens w:val="0"/>
        <w:autoSpaceDE w:val="0"/>
        <w:adjustRightInd w:val="0"/>
        <w:spacing w:line="360" w:lineRule="auto"/>
        <w:jc w:val="both"/>
        <w:textAlignment w:val="auto"/>
        <w:rPr>
          <w:rFonts w:ascii="Verdana" w:hAnsi="Verdana" w:cs="TradeGothic"/>
          <w:lang w:val="es-ES"/>
        </w:rPr>
      </w:pPr>
      <w:r w:rsidRPr="00AF3190">
        <w:rPr>
          <w:rFonts w:ascii="Verdana" w:hAnsi="Verdana" w:cs="TradeGothic"/>
          <w:lang w:val="es-ES"/>
        </w:rPr>
        <w:t>Documento donde aparecerá la identificación del concursante, dirección, teléfono, e-mail.</w:t>
      </w:r>
    </w:p>
    <w:p w14:paraId="79980337" w14:textId="77777777" w:rsidR="00741DAC" w:rsidRPr="00AF3190" w:rsidRDefault="00741DAC" w:rsidP="00741DAC">
      <w:pPr>
        <w:widowControl/>
        <w:numPr>
          <w:ilvl w:val="0"/>
          <w:numId w:val="17"/>
        </w:numPr>
        <w:suppressAutoHyphens w:val="0"/>
        <w:autoSpaceDE w:val="0"/>
        <w:adjustRightInd w:val="0"/>
        <w:spacing w:line="360" w:lineRule="auto"/>
        <w:jc w:val="both"/>
        <w:textAlignment w:val="auto"/>
        <w:rPr>
          <w:rFonts w:ascii="Verdana" w:hAnsi="Verdana" w:cs="TradeGothic"/>
          <w:lang w:val="es-ES"/>
        </w:rPr>
      </w:pPr>
      <w:r w:rsidRPr="00AF3190">
        <w:rPr>
          <w:rFonts w:ascii="Verdana" w:hAnsi="Verdana" w:cs="TradeGothic"/>
          <w:lang w:val="es-ES"/>
        </w:rPr>
        <w:lastRenderedPageBreak/>
        <w:t>Declaración responsable del compositor/a según Anexo II.</w:t>
      </w:r>
    </w:p>
    <w:p w14:paraId="57C04718" w14:textId="77777777" w:rsidR="00741DAC" w:rsidRPr="00AF3190" w:rsidRDefault="00741DAC" w:rsidP="00741DAC">
      <w:pPr>
        <w:autoSpaceDE w:val="0"/>
        <w:adjustRightInd w:val="0"/>
        <w:spacing w:line="360" w:lineRule="auto"/>
        <w:jc w:val="both"/>
        <w:rPr>
          <w:rFonts w:ascii="Verdana" w:hAnsi="Verdana" w:cs="TradeGothic"/>
          <w:i/>
          <w:iCs/>
          <w:lang w:val="es-ES"/>
        </w:rPr>
      </w:pPr>
      <w:r w:rsidRPr="00AF3190">
        <w:rPr>
          <w:rFonts w:ascii="Verdana" w:hAnsi="Verdana" w:cs="TradeGothic"/>
          <w:i/>
          <w:iCs/>
          <w:lang w:val="es-ES"/>
        </w:rPr>
        <w:t>*Este sobre solo se abrirá en caso de ser uno de los cuatro finalistas o si el concursante solicita la devolución de les obras.</w:t>
      </w:r>
    </w:p>
    <w:p w14:paraId="06745623" w14:textId="77777777" w:rsidR="00741DAC" w:rsidRPr="00AF3190" w:rsidRDefault="00741DAC" w:rsidP="00741DAC">
      <w:pPr>
        <w:autoSpaceDE w:val="0"/>
        <w:adjustRightInd w:val="0"/>
        <w:spacing w:line="360" w:lineRule="auto"/>
        <w:jc w:val="both"/>
        <w:rPr>
          <w:rFonts w:ascii="Verdana" w:hAnsi="Verdana" w:cs="TradeGothic"/>
          <w:lang w:val="es-ES"/>
        </w:rPr>
      </w:pPr>
    </w:p>
    <w:p w14:paraId="38193E34" w14:textId="77777777" w:rsidR="00741DAC" w:rsidRPr="00AF3190" w:rsidRDefault="00741DAC" w:rsidP="00741DAC">
      <w:pPr>
        <w:autoSpaceDE w:val="0"/>
        <w:adjustRightInd w:val="0"/>
        <w:spacing w:line="360" w:lineRule="auto"/>
        <w:jc w:val="both"/>
        <w:rPr>
          <w:rFonts w:ascii="Verdana" w:hAnsi="Verdana" w:cs="TradeGothic"/>
          <w:lang w:val="es-ES"/>
        </w:rPr>
      </w:pPr>
      <w:r w:rsidRPr="00AF3190">
        <w:rPr>
          <w:rFonts w:ascii="Verdana" w:hAnsi="Verdana" w:cs="TradeGothic"/>
          <w:lang w:val="es-ES"/>
        </w:rPr>
        <w:t>Si un autor/a concurre con varias obras, deberá repetir el procedimiento citado tantas veces como originales presente al concurso.</w:t>
      </w:r>
    </w:p>
    <w:p w14:paraId="3B74214A" w14:textId="77777777" w:rsidR="00741DAC" w:rsidRPr="00AF3190" w:rsidRDefault="00741DAC" w:rsidP="00741DAC">
      <w:pPr>
        <w:autoSpaceDE w:val="0"/>
        <w:adjustRightInd w:val="0"/>
        <w:spacing w:line="360" w:lineRule="auto"/>
        <w:jc w:val="both"/>
        <w:rPr>
          <w:rFonts w:ascii="Verdana" w:hAnsi="Verdana" w:cs="TradeGothic-BoldTwo"/>
          <w:lang w:val="es-ES"/>
        </w:rPr>
      </w:pPr>
      <w:r w:rsidRPr="00AF3190">
        <w:rPr>
          <w:rFonts w:ascii="Verdana" w:hAnsi="Verdana" w:cs="TradeGothic-BoldTwo"/>
          <w:lang w:val="es-ES"/>
        </w:rPr>
        <w:t xml:space="preserve">El plazo de presentación de las obras será desde el día siguiente al de la publicación del extracto de la convocatoria en el BOP de la provincia de Valencia hasta el </w:t>
      </w:r>
      <w:r w:rsidRPr="00AF3190">
        <w:rPr>
          <w:rFonts w:ascii="Verdana" w:hAnsi="Verdana" w:cs="TradeGothic-BoldTwo"/>
          <w:b/>
          <w:bCs/>
          <w:lang w:val="es-ES"/>
        </w:rPr>
        <w:t>9 de enero de 2023.</w:t>
      </w:r>
    </w:p>
    <w:p w14:paraId="712DE9E6" w14:textId="77777777" w:rsidR="00741DAC" w:rsidRPr="00AF3190" w:rsidRDefault="00741DAC" w:rsidP="00741DAC">
      <w:pPr>
        <w:autoSpaceDE w:val="0"/>
        <w:adjustRightInd w:val="0"/>
        <w:spacing w:line="360" w:lineRule="auto"/>
        <w:jc w:val="both"/>
        <w:rPr>
          <w:rFonts w:ascii="Verdana" w:hAnsi="Verdana" w:cs="TradeGothic-BoldTwo"/>
          <w:lang w:val="es-ES"/>
        </w:rPr>
      </w:pPr>
    </w:p>
    <w:p w14:paraId="09730A7A" w14:textId="77777777" w:rsidR="00741DAC" w:rsidRPr="00AF3190" w:rsidRDefault="00741DAC" w:rsidP="00741DAC">
      <w:pPr>
        <w:widowControl/>
        <w:numPr>
          <w:ilvl w:val="0"/>
          <w:numId w:val="19"/>
        </w:numPr>
        <w:suppressAutoHyphens w:val="0"/>
        <w:autoSpaceDE w:val="0"/>
        <w:adjustRightInd w:val="0"/>
        <w:spacing w:line="360" w:lineRule="auto"/>
        <w:jc w:val="both"/>
        <w:textAlignment w:val="auto"/>
        <w:rPr>
          <w:rFonts w:ascii="Verdana" w:hAnsi="Verdana" w:cs="TradeGothic-BoldTwo"/>
          <w:b/>
          <w:bCs/>
          <w:lang w:val="es-ES"/>
        </w:rPr>
      </w:pPr>
      <w:r w:rsidRPr="00AF3190">
        <w:rPr>
          <w:rFonts w:ascii="Verdana" w:hAnsi="Verdana" w:cs="TradeGothic-BoldTwo"/>
          <w:b/>
          <w:bCs/>
          <w:lang w:val="es-ES"/>
        </w:rPr>
        <w:t>CARACTERÍSTICAS DE LAS OBRAS</w:t>
      </w:r>
    </w:p>
    <w:p w14:paraId="1D65AFC8" w14:textId="77777777" w:rsidR="00741DAC" w:rsidRPr="00AF3190" w:rsidRDefault="00741DAC" w:rsidP="00741DAC">
      <w:pPr>
        <w:autoSpaceDE w:val="0"/>
        <w:adjustRightInd w:val="0"/>
        <w:spacing w:line="360" w:lineRule="auto"/>
        <w:jc w:val="both"/>
        <w:rPr>
          <w:rFonts w:ascii="Verdana" w:hAnsi="Verdana" w:cs="TradeGothic"/>
          <w:lang w:val="es-ES"/>
        </w:rPr>
      </w:pPr>
      <w:r w:rsidRPr="00AF3190">
        <w:rPr>
          <w:rFonts w:ascii="Verdana" w:hAnsi="Verdana" w:cs="TradeGothic-BoldTwo"/>
          <w:lang w:val="es-ES"/>
        </w:rPr>
        <w:t xml:space="preserve">La obra deberá de contener la partitura con las partes correspondientes a la instrumentación indicada en el Anexo I y un audio de la obra con sonidos MIDI o virtuales. </w:t>
      </w:r>
      <w:r w:rsidRPr="00AF3190">
        <w:rPr>
          <w:rFonts w:ascii="Verdana" w:hAnsi="Verdana" w:cs="TradeGothic"/>
          <w:lang w:val="es-ES"/>
        </w:rPr>
        <w:t xml:space="preserve">Se podrán añadir instrumentos no especificados en el Anexo I, como por ejemplo la dulzaina, indicando en la partitura que su utilización será opcional. </w:t>
      </w:r>
      <w:bookmarkStart w:id="4" w:name="_Hlk56071974"/>
      <w:r w:rsidRPr="00AF3190">
        <w:rPr>
          <w:rFonts w:ascii="Verdana" w:hAnsi="Verdana" w:cs="TradeGothic"/>
          <w:lang w:val="es-ES"/>
        </w:rPr>
        <w:t>Las obras en ningún caso deberán ir firmadas, ello conllevaría la exclusión automática.</w:t>
      </w:r>
    </w:p>
    <w:p w14:paraId="61154DBE" w14:textId="77777777" w:rsidR="00741DAC" w:rsidRPr="00AF3190" w:rsidRDefault="00741DAC" w:rsidP="00741DAC">
      <w:pPr>
        <w:autoSpaceDE w:val="0"/>
        <w:adjustRightInd w:val="0"/>
        <w:spacing w:line="360" w:lineRule="auto"/>
        <w:jc w:val="both"/>
        <w:rPr>
          <w:rFonts w:ascii="Verdana" w:hAnsi="Verdana" w:cs="TradeGothic"/>
          <w:lang w:val="es-ES"/>
        </w:rPr>
      </w:pPr>
    </w:p>
    <w:p w14:paraId="095453CF" w14:textId="77777777" w:rsidR="00741DAC" w:rsidRPr="00AF3190" w:rsidRDefault="00741DAC" w:rsidP="00741DAC">
      <w:pPr>
        <w:widowControl/>
        <w:numPr>
          <w:ilvl w:val="0"/>
          <w:numId w:val="19"/>
        </w:numPr>
        <w:suppressAutoHyphens w:val="0"/>
        <w:autoSpaceDE w:val="0"/>
        <w:adjustRightInd w:val="0"/>
        <w:spacing w:line="360" w:lineRule="auto"/>
        <w:jc w:val="both"/>
        <w:textAlignment w:val="auto"/>
        <w:rPr>
          <w:rFonts w:ascii="Verdana" w:hAnsi="Verdana" w:cs="TradeGothic-BoldTwo"/>
          <w:b/>
          <w:bCs/>
          <w:lang w:val="es-ES"/>
        </w:rPr>
      </w:pPr>
      <w:bookmarkStart w:id="5" w:name="_Hlk56165540"/>
      <w:bookmarkEnd w:id="4"/>
      <w:r w:rsidRPr="00AF3190">
        <w:rPr>
          <w:rFonts w:ascii="Verdana" w:hAnsi="Verdana" w:cs="TradeGothic-BoldTwo"/>
          <w:b/>
          <w:bCs/>
          <w:lang w:val="es-ES"/>
        </w:rPr>
        <w:t>PROCEDIMENTO</w:t>
      </w:r>
    </w:p>
    <w:bookmarkEnd w:id="5"/>
    <w:p w14:paraId="031FE141" w14:textId="77777777" w:rsidR="00741DAC" w:rsidRPr="00AF3190" w:rsidRDefault="00741DAC" w:rsidP="00741DAC">
      <w:pPr>
        <w:widowControl/>
        <w:numPr>
          <w:ilvl w:val="0"/>
          <w:numId w:val="21"/>
        </w:numPr>
        <w:tabs>
          <w:tab w:val="left" w:pos="284"/>
        </w:tabs>
        <w:suppressAutoHyphens w:val="0"/>
        <w:autoSpaceDE w:val="0"/>
        <w:adjustRightInd w:val="0"/>
        <w:spacing w:line="360" w:lineRule="auto"/>
        <w:ind w:left="0" w:firstLine="0"/>
        <w:jc w:val="both"/>
        <w:textAlignment w:val="auto"/>
        <w:rPr>
          <w:rFonts w:ascii="Verdana" w:hAnsi="Verdana" w:cs="TradeGothic-BoldTwo"/>
          <w:b/>
          <w:bCs/>
          <w:lang w:val="es-ES"/>
        </w:rPr>
      </w:pPr>
      <w:r w:rsidRPr="00AF3190">
        <w:rPr>
          <w:rFonts w:ascii="Verdana" w:hAnsi="Verdana" w:cs="TradeGothic-BoldTwo"/>
          <w:b/>
          <w:bCs/>
          <w:lang w:val="es-ES"/>
        </w:rPr>
        <w:t>Inicio del procedimiento</w:t>
      </w:r>
    </w:p>
    <w:p w14:paraId="79111ECD" w14:textId="77777777" w:rsidR="00741DAC" w:rsidRPr="00AF3190" w:rsidRDefault="00741DAC" w:rsidP="00741DAC">
      <w:pPr>
        <w:autoSpaceDE w:val="0"/>
        <w:adjustRightInd w:val="0"/>
        <w:spacing w:line="360" w:lineRule="auto"/>
        <w:jc w:val="both"/>
        <w:rPr>
          <w:rFonts w:ascii="Verdana" w:hAnsi="Verdana" w:cs="TradeGothic-BoldTwo"/>
          <w:lang w:val="es-ES"/>
        </w:rPr>
      </w:pPr>
      <w:bookmarkStart w:id="6" w:name="_Hlk55474135"/>
      <w:r w:rsidRPr="00AF3190">
        <w:rPr>
          <w:rFonts w:ascii="Verdana" w:hAnsi="Verdana" w:cs="TradeGothic-BoldTwo"/>
          <w:lang w:val="es-ES"/>
        </w:rPr>
        <w:t xml:space="preserve">Cada participante presentará la documentación mencionada en el </w:t>
      </w:r>
      <w:proofErr w:type="spellStart"/>
      <w:r w:rsidRPr="00AF3190">
        <w:rPr>
          <w:rFonts w:ascii="Verdana" w:hAnsi="Verdana" w:cs="TradeGothic-BoldTwo"/>
          <w:lang w:val="es-ES"/>
        </w:rPr>
        <w:t>punt</w:t>
      </w:r>
      <w:proofErr w:type="spellEnd"/>
      <w:r w:rsidRPr="00AF3190">
        <w:rPr>
          <w:rFonts w:ascii="Verdana" w:hAnsi="Verdana" w:cs="TradeGothic-BoldTwo"/>
          <w:lang w:val="es-ES"/>
        </w:rPr>
        <w:t xml:space="preserve"> 5 de estas bases y solo el sobre A será remitido a los miembros del jurado para   su valoración.</w:t>
      </w:r>
    </w:p>
    <w:bookmarkEnd w:id="6"/>
    <w:p w14:paraId="20D7946A" w14:textId="77777777" w:rsidR="00741DAC" w:rsidRPr="00AF3190" w:rsidRDefault="00741DAC" w:rsidP="00741DAC">
      <w:pPr>
        <w:autoSpaceDE w:val="0"/>
        <w:adjustRightInd w:val="0"/>
        <w:spacing w:line="360" w:lineRule="auto"/>
        <w:jc w:val="both"/>
        <w:rPr>
          <w:rFonts w:ascii="Verdana" w:hAnsi="Verdana" w:cs="TradeGothic-BoldTwo"/>
          <w:b/>
          <w:bCs/>
          <w:lang w:val="es-ES"/>
        </w:rPr>
      </w:pPr>
      <w:r w:rsidRPr="00AF3190">
        <w:rPr>
          <w:rFonts w:ascii="Verdana" w:hAnsi="Verdana" w:cs="TradeGothic-BoldTwo"/>
          <w:b/>
          <w:bCs/>
          <w:lang w:val="es-ES"/>
        </w:rPr>
        <w:t>2. Instrucción del procedimiento</w:t>
      </w:r>
    </w:p>
    <w:p w14:paraId="09656D52" w14:textId="77777777" w:rsidR="00741DAC" w:rsidRPr="00AF3190" w:rsidRDefault="00741DAC" w:rsidP="00741DAC">
      <w:pPr>
        <w:autoSpaceDE w:val="0"/>
        <w:adjustRightInd w:val="0"/>
        <w:spacing w:line="360" w:lineRule="auto"/>
        <w:jc w:val="both"/>
        <w:rPr>
          <w:rFonts w:ascii="Verdana" w:hAnsi="Verdana" w:cs="TradeGothic"/>
          <w:lang w:val="es-ES"/>
        </w:rPr>
      </w:pPr>
      <w:r w:rsidRPr="00AF3190">
        <w:rPr>
          <w:rFonts w:ascii="Verdana" w:hAnsi="Verdana" w:cs="TradeGothic-BoldTwo"/>
          <w:lang w:val="es-ES"/>
        </w:rPr>
        <w:t>Una vez f</w:t>
      </w:r>
      <w:r w:rsidRPr="00AF3190">
        <w:rPr>
          <w:rFonts w:ascii="Verdana" w:hAnsi="Verdana" w:cs="TradeGothic"/>
          <w:lang w:val="es-ES"/>
        </w:rPr>
        <w:t>inalizado el plazo de admisión un jurado técnico que actuará como órgano colegiado seleccionará, entre todas las obras presentadas, un máximo de cuatro obras, las cuales tendrán la consideración de finalistas. En caso de no haberse presentado un mínimo de cuatro obras, el concurso quedará anulado.</w:t>
      </w:r>
    </w:p>
    <w:p w14:paraId="131F88DB" w14:textId="77777777" w:rsidR="00741DAC" w:rsidRPr="00AF3190" w:rsidRDefault="00741DAC" w:rsidP="00741DAC">
      <w:pPr>
        <w:autoSpaceDE w:val="0"/>
        <w:adjustRightInd w:val="0"/>
        <w:spacing w:line="360" w:lineRule="auto"/>
        <w:jc w:val="both"/>
        <w:rPr>
          <w:rFonts w:ascii="Verdana" w:hAnsi="Verdana" w:cs="TradeGothic"/>
          <w:lang w:val="es-ES"/>
        </w:rPr>
      </w:pPr>
      <w:r w:rsidRPr="00AF3190">
        <w:rPr>
          <w:rFonts w:ascii="Verdana" w:hAnsi="Verdana" w:cs="TradeGothic"/>
          <w:lang w:val="es-ES"/>
        </w:rPr>
        <w:t xml:space="preserve">El jurado estará compuesto por el </w:t>
      </w:r>
      <w:proofErr w:type="gramStart"/>
      <w:r w:rsidRPr="00AF3190">
        <w:rPr>
          <w:rFonts w:ascii="Verdana" w:hAnsi="Verdana" w:cs="TradeGothic"/>
          <w:lang w:val="es-ES"/>
        </w:rPr>
        <w:t>Alcalde</w:t>
      </w:r>
      <w:proofErr w:type="gramEnd"/>
      <w:r w:rsidRPr="00AF3190">
        <w:rPr>
          <w:rFonts w:ascii="Verdana" w:hAnsi="Verdana" w:cs="TradeGothic"/>
          <w:lang w:val="es-ES"/>
        </w:rPr>
        <w:t xml:space="preserve"> que hará la función de presidente, el concejal de Cultura que será el secretario y tres personas relacionadas con </w:t>
      </w:r>
      <w:r w:rsidRPr="00AF3190">
        <w:rPr>
          <w:rFonts w:ascii="Verdana" w:hAnsi="Verdana" w:cs="TradeGothic"/>
          <w:lang w:val="es-ES"/>
        </w:rPr>
        <w:lastRenderedPageBreak/>
        <w:t>el mundo de la música, directores/as y/o compositores/as, que serán designadas de acuerdo mutuo entre las entidades organizadoras del concurso.</w:t>
      </w:r>
    </w:p>
    <w:p w14:paraId="3BD1F786" w14:textId="77777777" w:rsidR="00741DAC" w:rsidRPr="00AF3190" w:rsidRDefault="00741DAC" w:rsidP="00741DAC">
      <w:pPr>
        <w:autoSpaceDE w:val="0"/>
        <w:adjustRightInd w:val="0"/>
        <w:spacing w:line="360" w:lineRule="auto"/>
        <w:jc w:val="both"/>
        <w:rPr>
          <w:rFonts w:ascii="Verdana" w:hAnsi="Verdana" w:cs="TradeGothic"/>
          <w:lang w:val="es-ES"/>
        </w:rPr>
      </w:pPr>
      <w:r w:rsidRPr="00AF3190">
        <w:rPr>
          <w:rFonts w:ascii="Verdana" w:hAnsi="Verdana" w:cs="TradeGothic"/>
          <w:lang w:val="es-ES"/>
        </w:rPr>
        <w:t xml:space="preserve">El concurso se organizará en dos fases, en la primera fase el jurado se constituirá y reunirá una vez finalice el plazo para presentar las obras y en primer lugar se comprobará que todas se ajustan a las condiciones de estas bases y se elegirán las finalistas, que serán publicadas mediante los canales de comunicación del ayuntamiento indicando el nombre del lema presentado. En la segunda fase las obras finalistas serán interpretadas por la </w:t>
      </w:r>
      <w:r w:rsidRPr="00AF3190">
        <w:rPr>
          <w:rFonts w:ascii="Verdana" w:hAnsi="Verdana" w:cs="TradeGothic-BoldTwo"/>
          <w:lang w:val="es-ES"/>
        </w:rPr>
        <w:t>Banda de la Sociedad Escuela Musical Santa Cecilia de l’Olleria en el</w:t>
      </w:r>
      <w:r w:rsidRPr="00AF3190">
        <w:rPr>
          <w:rFonts w:ascii="Verdana" w:hAnsi="Verdana" w:cs="TradeGothic"/>
          <w:lang w:val="es-ES"/>
        </w:rPr>
        <w:t xml:space="preserve"> Teatro Goya de l’Olleria el día </w:t>
      </w:r>
      <w:r w:rsidRPr="00AF3190">
        <w:rPr>
          <w:rFonts w:ascii="Verdana" w:hAnsi="Verdana" w:cs="TradeGothic"/>
          <w:b/>
          <w:bCs/>
          <w:lang w:val="es-ES"/>
        </w:rPr>
        <w:t>24 de febrero de 2024</w:t>
      </w:r>
      <w:r w:rsidRPr="00AF3190">
        <w:rPr>
          <w:rFonts w:ascii="Verdana" w:hAnsi="Verdana" w:cs="TradeGothic"/>
          <w:lang w:val="es-ES"/>
        </w:rPr>
        <w:t xml:space="preserve"> y los miembros del jurado se reunirán para decidir </w:t>
      </w:r>
      <w:proofErr w:type="gramStart"/>
      <w:r w:rsidRPr="00AF3190">
        <w:rPr>
          <w:rFonts w:ascii="Verdana" w:hAnsi="Verdana" w:cs="TradeGothic"/>
          <w:lang w:val="es-ES"/>
        </w:rPr>
        <w:t>y  otorgar</w:t>
      </w:r>
      <w:proofErr w:type="gramEnd"/>
      <w:r w:rsidRPr="00AF3190">
        <w:rPr>
          <w:rFonts w:ascii="Verdana" w:hAnsi="Verdana" w:cs="TradeGothic"/>
          <w:lang w:val="es-ES"/>
        </w:rPr>
        <w:t xml:space="preserve"> los premios. En ambas fases de los acuerdos adoptados se alzará acta.</w:t>
      </w:r>
    </w:p>
    <w:p w14:paraId="0111B1D7" w14:textId="77777777" w:rsidR="00741DAC" w:rsidRPr="00AF3190" w:rsidRDefault="00741DAC" w:rsidP="00741DAC">
      <w:pPr>
        <w:autoSpaceDE w:val="0"/>
        <w:adjustRightInd w:val="0"/>
        <w:spacing w:line="360" w:lineRule="auto"/>
        <w:jc w:val="both"/>
        <w:rPr>
          <w:rFonts w:ascii="Verdana" w:hAnsi="Verdana" w:cs="TradeGothic"/>
          <w:b/>
          <w:bCs/>
          <w:lang w:val="es-ES"/>
        </w:rPr>
      </w:pPr>
      <w:bookmarkStart w:id="7" w:name="_Hlk56165514"/>
      <w:r w:rsidRPr="00AF3190">
        <w:rPr>
          <w:rFonts w:ascii="Verdana" w:hAnsi="Verdana" w:cs="TradeGothic"/>
          <w:b/>
          <w:bCs/>
          <w:lang w:val="es-ES"/>
        </w:rPr>
        <w:t>3. Resolución del concurso</w:t>
      </w:r>
    </w:p>
    <w:p w14:paraId="1EE036A3" w14:textId="77777777" w:rsidR="00741DAC" w:rsidRPr="00AF3190" w:rsidRDefault="00741DAC" w:rsidP="00741DAC">
      <w:pPr>
        <w:autoSpaceDE w:val="0"/>
        <w:adjustRightInd w:val="0"/>
        <w:spacing w:line="360" w:lineRule="auto"/>
        <w:jc w:val="both"/>
        <w:rPr>
          <w:rFonts w:ascii="Verdana" w:hAnsi="Verdana" w:cs="TradeGothic"/>
          <w:lang w:val="es-ES"/>
        </w:rPr>
      </w:pPr>
      <w:r w:rsidRPr="00AF3190">
        <w:rPr>
          <w:rFonts w:ascii="Verdana" w:hAnsi="Verdana" w:cs="TradeGothic"/>
          <w:lang w:val="es-ES"/>
        </w:rPr>
        <w:t>Los miembros del jurado serán el órgano competente para resolver el concurso. Otras cuestiones no especificadas en les bases serán resueltas por los miembros del jurado. El director de la SEM Santa Cecilia podrá ser requerido por el jurado o la organización para dar información o para actuar como mediador ante cualquier inconveniente que pudiera surgir a la hora de la deliberación.</w:t>
      </w:r>
    </w:p>
    <w:p w14:paraId="1A9CC12B" w14:textId="77777777" w:rsidR="00741DAC" w:rsidRPr="00AF3190" w:rsidRDefault="00741DAC" w:rsidP="00741DAC">
      <w:pPr>
        <w:autoSpaceDE w:val="0"/>
        <w:adjustRightInd w:val="0"/>
        <w:spacing w:line="360" w:lineRule="auto"/>
        <w:jc w:val="both"/>
        <w:rPr>
          <w:rFonts w:ascii="Verdana" w:hAnsi="Verdana" w:cs="TradeGothic"/>
          <w:lang w:val="es-ES"/>
        </w:rPr>
      </w:pPr>
      <w:r w:rsidRPr="00AF3190">
        <w:rPr>
          <w:rFonts w:ascii="Verdana" w:hAnsi="Verdana" w:cs="TradeGothic"/>
          <w:lang w:val="es-ES"/>
        </w:rPr>
        <w:t>En el descanso de este concierto los asistentes votaran para otorgar un premio especial del público y por tractarse del 20e aniversario del concurso, los músicos y las músicas votaran para otorgar un premio especial, de ambos premios el jurado levantara acta.</w:t>
      </w:r>
    </w:p>
    <w:p w14:paraId="0AAB4536" w14:textId="77777777" w:rsidR="00741DAC" w:rsidRPr="00AF3190" w:rsidRDefault="00741DAC" w:rsidP="00741DAC">
      <w:pPr>
        <w:autoSpaceDE w:val="0"/>
        <w:adjustRightInd w:val="0"/>
        <w:spacing w:line="360" w:lineRule="auto"/>
        <w:jc w:val="both"/>
        <w:rPr>
          <w:rFonts w:ascii="Verdana" w:hAnsi="Verdana" w:cs="TradeGothic-Oblique"/>
          <w:lang w:val="es-ES"/>
        </w:rPr>
      </w:pPr>
      <w:r w:rsidRPr="00AF3190">
        <w:rPr>
          <w:rFonts w:ascii="Verdana" w:hAnsi="Verdana" w:cs="TradeGothic-Oblique"/>
          <w:lang w:val="es-ES"/>
        </w:rPr>
        <w:t>Los premios del jurado podrían quedar desiertos si este lo considera conveniente.</w:t>
      </w:r>
    </w:p>
    <w:p w14:paraId="678AD562" w14:textId="77777777" w:rsidR="00741DAC" w:rsidRPr="00AF3190" w:rsidRDefault="00741DAC" w:rsidP="00741DAC">
      <w:pPr>
        <w:autoSpaceDE w:val="0"/>
        <w:adjustRightInd w:val="0"/>
        <w:spacing w:line="360" w:lineRule="auto"/>
        <w:jc w:val="both"/>
        <w:rPr>
          <w:rFonts w:ascii="Verdana" w:hAnsi="Verdana" w:cs="TradeGothic-Oblique"/>
          <w:lang w:val="es-ES"/>
        </w:rPr>
      </w:pPr>
    </w:p>
    <w:p w14:paraId="542911F7" w14:textId="77777777" w:rsidR="00741DAC" w:rsidRPr="00AF3190" w:rsidRDefault="00741DAC" w:rsidP="00741DAC">
      <w:pPr>
        <w:widowControl/>
        <w:numPr>
          <w:ilvl w:val="0"/>
          <w:numId w:val="19"/>
        </w:numPr>
        <w:suppressAutoHyphens w:val="0"/>
        <w:autoSpaceDE w:val="0"/>
        <w:adjustRightInd w:val="0"/>
        <w:spacing w:line="360" w:lineRule="auto"/>
        <w:jc w:val="both"/>
        <w:textAlignment w:val="auto"/>
        <w:rPr>
          <w:rFonts w:ascii="Verdana" w:hAnsi="Verdana" w:cs="TradeGothic"/>
          <w:lang w:val="es-ES"/>
        </w:rPr>
      </w:pPr>
      <w:bookmarkStart w:id="8" w:name="_Hlk56165635"/>
      <w:bookmarkEnd w:id="7"/>
      <w:r w:rsidRPr="00AF3190">
        <w:rPr>
          <w:rFonts w:ascii="Verdana" w:hAnsi="Verdana" w:cs="TradeGothic"/>
          <w:b/>
          <w:bCs/>
          <w:lang w:val="es-ES"/>
        </w:rPr>
        <w:t>CRITERIOS DE VALORACIÓN</w:t>
      </w:r>
      <w:r w:rsidRPr="00AF3190">
        <w:rPr>
          <w:rFonts w:ascii="Verdana" w:hAnsi="Verdana" w:cs="TradeGothic"/>
          <w:lang w:val="es-ES"/>
        </w:rPr>
        <w:t xml:space="preserve"> </w:t>
      </w:r>
    </w:p>
    <w:bookmarkEnd w:id="8"/>
    <w:p w14:paraId="46A30E8A" w14:textId="77777777" w:rsidR="00741DAC" w:rsidRPr="00AF3190" w:rsidRDefault="00741DAC" w:rsidP="00741DAC">
      <w:pPr>
        <w:autoSpaceDE w:val="0"/>
        <w:adjustRightInd w:val="0"/>
        <w:spacing w:line="360" w:lineRule="auto"/>
        <w:jc w:val="both"/>
        <w:rPr>
          <w:rFonts w:ascii="Verdana" w:hAnsi="Verdana" w:cs="TradeGothic"/>
          <w:lang w:val="es-ES"/>
        </w:rPr>
      </w:pPr>
      <w:r w:rsidRPr="00AF3190">
        <w:rPr>
          <w:rFonts w:ascii="Verdana" w:hAnsi="Verdana" w:cs="TradeGothic"/>
          <w:lang w:val="es-ES"/>
        </w:rPr>
        <w:t>Se valorará la originalidad y la calidad compositiva de la obra, así como su idoneidad para poder ser interpretadas en las desfiladas festeres.</w:t>
      </w:r>
    </w:p>
    <w:p w14:paraId="7871ADDA" w14:textId="77777777" w:rsidR="00741DAC" w:rsidRPr="00AF3190" w:rsidRDefault="00741DAC" w:rsidP="00741DAC">
      <w:pPr>
        <w:autoSpaceDE w:val="0"/>
        <w:adjustRightInd w:val="0"/>
        <w:spacing w:line="360" w:lineRule="auto"/>
        <w:jc w:val="both"/>
        <w:rPr>
          <w:rFonts w:ascii="Verdana" w:hAnsi="Verdana" w:cs="TradeGothic"/>
          <w:lang w:val="es-ES"/>
        </w:rPr>
      </w:pPr>
      <w:r w:rsidRPr="00AF3190">
        <w:rPr>
          <w:rFonts w:ascii="Verdana" w:hAnsi="Verdana" w:cs="TradeGothic"/>
          <w:lang w:val="es-ES"/>
        </w:rPr>
        <w:t xml:space="preserve">Las puntuaciones tanto en la fase previa como en la fase de concierto estarán </w:t>
      </w:r>
      <w:r w:rsidRPr="00AF3190">
        <w:rPr>
          <w:rFonts w:ascii="Verdana" w:hAnsi="Verdana" w:cs="TradeGothic"/>
          <w:lang w:val="es-ES"/>
        </w:rPr>
        <w:lastRenderedPageBreak/>
        <w:t>basades en:</w:t>
      </w:r>
    </w:p>
    <w:p w14:paraId="3C278FB6" w14:textId="77777777" w:rsidR="00741DAC" w:rsidRPr="00AF3190" w:rsidRDefault="00741DAC" w:rsidP="00741DAC">
      <w:pPr>
        <w:pStyle w:val="Prrafodelista"/>
        <w:widowControl/>
        <w:numPr>
          <w:ilvl w:val="0"/>
          <w:numId w:val="23"/>
        </w:numPr>
        <w:suppressAutoHyphens w:val="0"/>
        <w:autoSpaceDE w:val="0"/>
        <w:adjustRightInd w:val="0"/>
        <w:spacing w:line="360" w:lineRule="auto"/>
        <w:jc w:val="both"/>
        <w:textAlignment w:val="auto"/>
        <w:rPr>
          <w:rFonts w:ascii="Verdana" w:hAnsi="Verdana" w:cs="TradeGothic"/>
          <w:lang w:val="es-ES"/>
        </w:rPr>
      </w:pPr>
      <w:r w:rsidRPr="00AF3190">
        <w:rPr>
          <w:rFonts w:ascii="Verdana" w:hAnsi="Verdana" w:cs="TradeGothic"/>
          <w:lang w:val="es-ES"/>
        </w:rPr>
        <w:t>Valor creativo e innovador: de 1 a 10 puntos.</w:t>
      </w:r>
    </w:p>
    <w:p w14:paraId="54C11B59" w14:textId="77777777" w:rsidR="00741DAC" w:rsidRPr="00AF3190" w:rsidRDefault="00741DAC" w:rsidP="00741DAC">
      <w:pPr>
        <w:pStyle w:val="Prrafodelista"/>
        <w:widowControl/>
        <w:numPr>
          <w:ilvl w:val="0"/>
          <w:numId w:val="23"/>
        </w:numPr>
        <w:suppressAutoHyphens w:val="0"/>
        <w:autoSpaceDE w:val="0"/>
        <w:adjustRightInd w:val="0"/>
        <w:spacing w:line="360" w:lineRule="auto"/>
        <w:jc w:val="both"/>
        <w:textAlignment w:val="auto"/>
        <w:rPr>
          <w:rFonts w:ascii="Verdana" w:hAnsi="Verdana" w:cs="TradeGothic"/>
          <w:lang w:val="es-ES"/>
        </w:rPr>
      </w:pPr>
      <w:r w:rsidRPr="00AF3190">
        <w:rPr>
          <w:rFonts w:ascii="Verdana" w:hAnsi="Verdana" w:cs="TradeGothic"/>
          <w:lang w:val="es-ES"/>
        </w:rPr>
        <w:t>Calidad artística y técnica: de 1 a 10 puntos.</w:t>
      </w:r>
    </w:p>
    <w:p w14:paraId="0F430432" w14:textId="77777777" w:rsidR="00741DAC" w:rsidRPr="00AF3190" w:rsidRDefault="00741DAC" w:rsidP="00741DAC">
      <w:pPr>
        <w:autoSpaceDE w:val="0"/>
        <w:adjustRightInd w:val="0"/>
        <w:spacing w:line="360" w:lineRule="auto"/>
        <w:jc w:val="both"/>
        <w:rPr>
          <w:rFonts w:ascii="Verdana" w:hAnsi="Verdana" w:cs="TradeGothic"/>
          <w:lang w:val="es-ES"/>
        </w:rPr>
      </w:pPr>
      <w:bookmarkStart w:id="9" w:name="_Hlk56165683"/>
      <w:r w:rsidRPr="00AF3190">
        <w:rPr>
          <w:rFonts w:ascii="Verdana" w:hAnsi="Verdana" w:cs="TradeGothic"/>
          <w:lang w:val="es-ES"/>
        </w:rPr>
        <w:t xml:space="preserve">El resultado final será la suma de la puntuación de los miembros del jurado, en caso de empate el premio será </w:t>
      </w:r>
      <w:proofErr w:type="spellStart"/>
      <w:r w:rsidRPr="00AF3190">
        <w:rPr>
          <w:rFonts w:ascii="Verdana" w:hAnsi="Verdana" w:cs="TradeGothic"/>
          <w:lang w:val="es-ES"/>
        </w:rPr>
        <w:t>ex-aequo</w:t>
      </w:r>
      <w:proofErr w:type="spellEnd"/>
      <w:r w:rsidRPr="00AF3190">
        <w:rPr>
          <w:rFonts w:ascii="Verdana" w:hAnsi="Verdana" w:cs="TradeGothic"/>
          <w:lang w:val="es-ES"/>
        </w:rPr>
        <w:t>.</w:t>
      </w:r>
    </w:p>
    <w:p w14:paraId="1904A3FE" w14:textId="77777777" w:rsidR="00741DAC" w:rsidRPr="00AF3190" w:rsidRDefault="00741DAC" w:rsidP="00741DAC">
      <w:pPr>
        <w:autoSpaceDE w:val="0"/>
        <w:adjustRightInd w:val="0"/>
        <w:spacing w:line="360" w:lineRule="auto"/>
        <w:jc w:val="both"/>
        <w:rPr>
          <w:rFonts w:ascii="Verdana" w:hAnsi="Verdana" w:cs="TradeGothic"/>
          <w:lang w:val="es-ES"/>
        </w:rPr>
      </w:pPr>
    </w:p>
    <w:bookmarkEnd w:id="9"/>
    <w:p w14:paraId="62141918" w14:textId="77777777" w:rsidR="00741DAC" w:rsidRPr="00AF3190" w:rsidRDefault="00741DAC" w:rsidP="00741DAC">
      <w:pPr>
        <w:widowControl/>
        <w:numPr>
          <w:ilvl w:val="0"/>
          <w:numId w:val="19"/>
        </w:numPr>
        <w:suppressAutoHyphens w:val="0"/>
        <w:autoSpaceDE w:val="0"/>
        <w:adjustRightInd w:val="0"/>
        <w:spacing w:line="360" w:lineRule="auto"/>
        <w:jc w:val="both"/>
        <w:textAlignment w:val="auto"/>
        <w:rPr>
          <w:rFonts w:ascii="Verdana" w:hAnsi="Verdana" w:cs="TradeGothic"/>
          <w:b/>
          <w:bCs/>
          <w:lang w:val="es-ES"/>
        </w:rPr>
      </w:pPr>
      <w:r w:rsidRPr="00AF3190">
        <w:rPr>
          <w:rFonts w:ascii="Verdana" w:hAnsi="Verdana" w:cs="TradeGothic"/>
          <w:b/>
          <w:bCs/>
          <w:lang w:val="es-ES"/>
        </w:rPr>
        <w:t>OBRAS Y DERECHOS</w:t>
      </w:r>
    </w:p>
    <w:p w14:paraId="3813950C" w14:textId="77777777" w:rsidR="00741DAC" w:rsidRPr="00AF3190" w:rsidRDefault="00741DAC" w:rsidP="00741DAC">
      <w:pPr>
        <w:autoSpaceDE w:val="0"/>
        <w:adjustRightInd w:val="0"/>
        <w:spacing w:line="360" w:lineRule="auto"/>
        <w:jc w:val="both"/>
        <w:rPr>
          <w:rFonts w:ascii="Verdana" w:hAnsi="Verdana" w:cs="TradeGothic-Oblique"/>
          <w:iCs/>
          <w:lang w:val="es-ES"/>
        </w:rPr>
      </w:pPr>
      <w:r w:rsidRPr="00AF3190">
        <w:rPr>
          <w:rFonts w:ascii="Verdana" w:hAnsi="Verdana" w:cs="TradeGothic-Oblique"/>
          <w:iCs/>
          <w:lang w:val="es-ES"/>
        </w:rPr>
        <w:t>Los autores de las obras premiadas, a través de la aceptación de las bases, cederán en exclusiva los derechos de edición y/o grabación a la Organización del concurso.</w:t>
      </w:r>
    </w:p>
    <w:p w14:paraId="6249B357" w14:textId="77777777" w:rsidR="00741DAC" w:rsidRPr="00AF3190" w:rsidRDefault="00741DAC" w:rsidP="00741DAC">
      <w:pPr>
        <w:autoSpaceDE w:val="0"/>
        <w:adjustRightInd w:val="0"/>
        <w:spacing w:line="360" w:lineRule="auto"/>
        <w:jc w:val="both"/>
        <w:rPr>
          <w:rFonts w:ascii="Verdana" w:hAnsi="Verdana" w:cs="TradeGothic"/>
          <w:bCs/>
          <w:iCs/>
          <w:lang w:val="es-ES"/>
        </w:rPr>
      </w:pPr>
      <w:r w:rsidRPr="00AF3190">
        <w:rPr>
          <w:rFonts w:ascii="Verdana" w:hAnsi="Verdana" w:cs="TradeGothic"/>
          <w:bCs/>
          <w:iCs/>
          <w:lang w:val="es-ES"/>
        </w:rPr>
        <w:t>Los concursantes finalistas, en caso de ser premiados/as, deberán de recoger personalmente el premio, de no poder asistir por fuerza mayor, deberán enviar un representante con su autorización. De no asistir ninguna persona, el premio será revocado.</w:t>
      </w:r>
    </w:p>
    <w:p w14:paraId="40720379" w14:textId="77777777" w:rsidR="00741DAC" w:rsidRPr="00AF3190" w:rsidRDefault="00741DAC" w:rsidP="00741DAC">
      <w:pPr>
        <w:autoSpaceDE w:val="0"/>
        <w:adjustRightInd w:val="0"/>
        <w:spacing w:line="360" w:lineRule="auto"/>
        <w:jc w:val="both"/>
        <w:rPr>
          <w:rFonts w:ascii="Verdana" w:hAnsi="Verdana" w:cs="TradeGothic"/>
          <w:iCs/>
          <w:lang w:val="es-ES"/>
        </w:rPr>
      </w:pPr>
      <w:r w:rsidRPr="00AF3190">
        <w:rPr>
          <w:rFonts w:ascii="Verdana" w:hAnsi="Verdana" w:cs="TradeGothic"/>
          <w:iCs/>
          <w:lang w:val="es-ES"/>
        </w:rPr>
        <w:t>Las obras no seleccionadas podrán ser retiradas en el plazo de sesenta días desde que se haga público el veredicto del jurado, en el Ayuntamiento de l’Olleria. Después de este tiempo las que no sean recogidas serán destruidas y eliminadas.</w:t>
      </w:r>
    </w:p>
    <w:p w14:paraId="70FBFDE3" w14:textId="77777777" w:rsidR="00741DAC" w:rsidRPr="00AF3190" w:rsidRDefault="00741DAC" w:rsidP="00741DAC">
      <w:pPr>
        <w:autoSpaceDE w:val="0"/>
        <w:adjustRightInd w:val="0"/>
        <w:spacing w:line="360" w:lineRule="auto"/>
        <w:jc w:val="both"/>
        <w:rPr>
          <w:rFonts w:ascii="Verdana" w:hAnsi="Verdana" w:cs="TradeGothic"/>
          <w:iCs/>
          <w:lang w:val="es-ES"/>
        </w:rPr>
      </w:pPr>
    </w:p>
    <w:p w14:paraId="0E47F1DE" w14:textId="77777777" w:rsidR="00741DAC" w:rsidRPr="00AF3190" w:rsidRDefault="00741DAC" w:rsidP="00741DAC">
      <w:pPr>
        <w:pStyle w:val="Prrafodelista"/>
        <w:widowControl/>
        <w:numPr>
          <w:ilvl w:val="0"/>
          <w:numId w:val="19"/>
        </w:numPr>
        <w:tabs>
          <w:tab w:val="left" w:pos="851"/>
        </w:tabs>
        <w:suppressAutoHyphens w:val="0"/>
        <w:autoSpaceDE w:val="0"/>
        <w:adjustRightInd w:val="0"/>
        <w:spacing w:line="360" w:lineRule="auto"/>
        <w:jc w:val="both"/>
        <w:textAlignment w:val="auto"/>
        <w:rPr>
          <w:rFonts w:ascii="Verdana" w:hAnsi="Verdana" w:cs="TradeGothic"/>
          <w:iCs/>
          <w:lang w:val="es-ES"/>
        </w:rPr>
      </w:pPr>
      <w:r w:rsidRPr="00AF3190">
        <w:rPr>
          <w:rFonts w:ascii="Verdana" w:hAnsi="Verdana" w:cs="TradeGothic"/>
          <w:b/>
          <w:bCs/>
          <w:lang w:val="es-ES"/>
        </w:rPr>
        <w:t>PREMIOS</w:t>
      </w:r>
    </w:p>
    <w:p w14:paraId="7916839F" w14:textId="77777777" w:rsidR="00741DAC" w:rsidRPr="00AF3190" w:rsidRDefault="00741DAC" w:rsidP="00741DAC">
      <w:pPr>
        <w:autoSpaceDE w:val="0"/>
        <w:adjustRightInd w:val="0"/>
        <w:spacing w:line="360" w:lineRule="auto"/>
        <w:jc w:val="both"/>
        <w:rPr>
          <w:rFonts w:ascii="Verdana" w:hAnsi="Verdana" w:cs="TradeGothic"/>
          <w:lang w:val="es-ES"/>
        </w:rPr>
      </w:pPr>
      <w:r w:rsidRPr="00AF3190">
        <w:rPr>
          <w:rFonts w:ascii="Verdana" w:hAnsi="Verdana" w:cs="TradeGothic"/>
          <w:lang w:val="es-ES"/>
        </w:rPr>
        <w:t xml:space="preserve">- Un primer premio dotado con </w:t>
      </w:r>
      <w:r w:rsidRPr="00AF3190">
        <w:rPr>
          <w:rFonts w:ascii="Verdana" w:hAnsi="Verdana" w:cs="TradeGothic"/>
          <w:b/>
          <w:lang w:val="es-ES"/>
        </w:rPr>
        <w:t>2.000</w:t>
      </w:r>
      <w:r w:rsidRPr="00AF3190">
        <w:rPr>
          <w:rFonts w:ascii="Verdana" w:hAnsi="Verdana" w:cs="TradeGothic"/>
          <w:lang w:val="es-ES"/>
        </w:rPr>
        <w:t xml:space="preserve"> euros.</w:t>
      </w:r>
    </w:p>
    <w:p w14:paraId="6FC470E1" w14:textId="77777777" w:rsidR="00741DAC" w:rsidRPr="00AF3190" w:rsidRDefault="00741DAC" w:rsidP="00741DAC">
      <w:pPr>
        <w:autoSpaceDE w:val="0"/>
        <w:adjustRightInd w:val="0"/>
        <w:spacing w:line="360" w:lineRule="auto"/>
        <w:jc w:val="both"/>
        <w:rPr>
          <w:rFonts w:ascii="Verdana" w:hAnsi="Verdana" w:cs="TradeGothic"/>
          <w:lang w:val="es-ES"/>
        </w:rPr>
      </w:pPr>
      <w:r w:rsidRPr="00AF3190">
        <w:rPr>
          <w:rFonts w:ascii="Verdana" w:hAnsi="Verdana" w:cs="TradeGothic"/>
          <w:lang w:val="es-ES"/>
        </w:rPr>
        <w:t xml:space="preserve">- Un segundo premio dotado con </w:t>
      </w:r>
      <w:r w:rsidRPr="00AF3190">
        <w:rPr>
          <w:rFonts w:ascii="Verdana" w:hAnsi="Verdana" w:cs="TradeGothic"/>
          <w:b/>
          <w:lang w:val="es-ES"/>
        </w:rPr>
        <w:t xml:space="preserve">1.000 </w:t>
      </w:r>
      <w:r w:rsidRPr="00AF3190">
        <w:rPr>
          <w:rFonts w:ascii="Verdana" w:hAnsi="Verdana" w:cs="TradeGothic"/>
          <w:lang w:val="es-ES"/>
        </w:rPr>
        <w:t>euros.</w:t>
      </w:r>
    </w:p>
    <w:p w14:paraId="5E2B6D55" w14:textId="77777777" w:rsidR="00741DAC" w:rsidRPr="00AF3190" w:rsidRDefault="00741DAC" w:rsidP="00741DAC">
      <w:pPr>
        <w:autoSpaceDE w:val="0"/>
        <w:adjustRightInd w:val="0"/>
        <w:spacing w:line="360" w:lineRule="auto"/>
        <w:jc w:val="both"/>
        <w:rPr>
          <w:rFonts w:ascii="Verdana" w:hAnsi="Verdana" w:cs="TradeGothic"/>
          <w:lang w:val="es-ES"/>
        </w:rPr>
      </w:pPr>
      <w:r w:rsidRPr="00AF3190">
        <w:rPr>
          <w:rFonts w:ascii="Verdana" w:hAnsi="Verdana" w:cs="TradeGothic"/>
          <w:lang w:val="es-ES"/>
        </w:rPr>
        <w:t xml:space="preserve">- Un premio del público dotado con </w:t>
      </w:r>
      <w:r w:rsidRPr="00AF3190">
        <w:rPr>
          <w:rFonts w:ascii="Verdana" w:hAnsi="Verdana" w:cs="TradeGothic"/>
          <w:b/>
          <w:lang w:val="es-ES"/>
        </w:rPr>
        <w:t>500</w:t>
      </w:r>
      <w:r w:rsidRPr="00AF3190">
        <w:rPr>
          <w:rFonts w:ascii="Verdana" w:hAnsi="Verdana" w:cs="TradeGothic"/>
          <w:lang w:val="es-ES"/>
        </w:rPr>
        <w:t xml:space="preserve"> euros.</w:t>
      </w:r>
    </w:p>
    <w:p w14:paraId="430E50FC" w14:textId="77777777" w:rsidR="00741DAC" w:rsidRPr="00AF3190" w:rsidRDefault="00741DAC" w:rsidP="00741DAC">
      <w:pPr>
        <w:autoSpaceDE w:val="0"/>
        <w:adjustRightInd w:val="0"/>
        <w:spacing w:line="360" w:lineRule="auto"/>
        <w:jc w:val="both"/>
        <w:rPr>
          <w:rFonts w:ascii="Verdana" w:hAnsi="Verdana" w:cs="TradeGothic"/>
          <w:lang w:val="es-ES"/>
        </w:rPr>
      </w:pPr>
      <w:r w:rsidRPr="00AF3190">
        <w:rPr>
          <w:rFonts w:ascii="Verdana" w:hAnsi="Verdana" w:cs="TradeGothic"/>
          <w:lang w:val="es-ES"/>
        </w:rPr>
        <w:t xml:space="preserve">- Un premio especial de los músicos XX Aniversario dotado con </w:t>
      </w:r>
      <w:r w:rsidRPr="00AF3190">
        <w:rPr>
          <w:rFonts w:ascii="Verdana" w:hAnsi="Verdana" w:cs="TradeGothic"/>
          <w:b/>
          <w:bCs/>
          <w:lang w:val="es-ES"/>
        </w:rPr>
        <w:t>500</w:t>
      </w:r>
      <w:r w:rsidRPr="00AF3190">
        <w:rPr>
          <w:rFonts w:ascii="Verdana" w:hAnsi="Verdana" w:cs="TradeGothic"/>
          <w:lang w:val="es-ES"/>
        </w:rPr>
        <w:t xml:space="preserve"> euros.</w:t>
      </w:r>
    </w:p>
    <w:p w14:paraId="1745BE19" w14:textId="77777777" w:rsidR="00741DAC" w:rsidRPr="00AF3190" w:rsidRDefault="00741DAC" w:rsidP="00741DAC">
      <w:pPr>
        <w:autoSpaceDE w:val="0"/>
        <w:adjustRightInd w:val="0"/>
        <w:spacing w:line="360" w:lineRule="auto"/>
        <w:jc w:val="both"/>
        <w:rPr>
          <w:rFonts w:ascii="Verdana" w:hAnsi="Verdana" w:cs="TradeGothic"/>
          <w:lang w:val="es-ES"/>
        </w:rPr>
      </w:pPr>
      <w:r w:rsidRPr="00AF3190">
        <w:rPr>
          <w:rFonts w:ascii="Verdana" w:hAnsi="Verdana" w:cs="TradeGothic"/>
          <w:lang w:val="es-ES"/>
        </w:rPr>
        <w:t xml:space="preserve">- Un accésit de </w:t>
      </w:r>
      <w:r w:rsidRPr="00AF3190">
        <w:rPr>
          <w:rFonts w:ascii="Verdana" w:hAnsi="Verdana" w:cs="TradeGothic"/>
          <w:b/>
          <w:lang w:val="es-ES"/>
        </w:rPr>
        <w:t>250</w:t>
      </w:r>
      <w:r w:rsidRPr="00AF3190">
        <w:rPr>
          <w:rFonts w:ascii="Verdana" w:hAnsi="Verdana" w:cs="TradeGothic"/>
          <w:lang w:val="es-ES"/>
        </w:rPr>
        <w:t xml:space="preserve"> euros para los finalistas no premiados.</w:t>
      </w:r>
    </w:p>
    <w:p w14:paraId="699A83CB" w14:textId="77777777" w:rsidR="00741DAC" w:rsidRPr="00AF3190" w:rsidRDefault="00741DAC" w:rsidP="00741DAC">
      <w:pPr>
        <w:autoSpaceDE w:val="0"/>
        <w:adjustRightInd w:val="0"/>
        <w:spacing w:line="360" w:lineRule="auto"/>
        <w:jc w:val="both"/>
        <w:rPr>
          <w:rFonts w:ascii="Verdana" w:hAnsi="Verdana" w:cs="TradeGothic"/>
          <w:lang w:val="es-ES"/>
        </w:rPr>
      </w:pPr>
      <w:r w:rsidRPr="00AF3190">
        <w:rPr>
          <w:rFonts w:ascii="Verdana" w:hAnsi="Verdana" w:cs="TradeGothic"/>
          <w:lang w:val="es-ES"/>
        </w:rPr>
        <w:t>Los premios estarán sujetos a retención fiscal según la normativa vigente.</w:t>
      </w:r>
    </w:p>
    <w:p w14:paraId="67BF0438" w14:textId="77777777" w:rsidR="00741DAC" w:rsidRPr="00AF3190" w:rsidRDefault="00741DAC" w:rsidP="00741DAC">
      <w:pPr>
        <w:autoSpaceDE w:val="0"/>
        <w:adjustRightInd w:val="0"/>
        <w:spacing w:line="360" w:lineRule="auto"/>
        <w:jc w:val="both"/>
        <w:rPr>
          <w:rFonts w:ascii="Verdana" w:hAnsi="Verdana" w:cs="TradeGothic"/>
          <w:lang w:val="es-ES"/>
        </w:rPr>
      </w:pPr>
    </w:p>
    <w:p w14:paraId="2611D3C1" w14:textId="77777777" w:rsidR="00741DAC" w:rsidRPr="00AF3190" w:rsidRDefault="00741DAC" w:rsidP="00741DAC">
      <w:pPr>
        <w:autoSpaceDE w:val="0"/>
        <w:adjustRightInd w:val="0"/>
        <w:spacing w:line="360" w:lineRule="auto"/>
        <w:jc w:val="both"/>
        <w:rPr>
          <w:rFonts w:ascii="Verdana" w:hAnsi="Verdana" w:cs="TradeGothic"/>
          <w:lang w:val="es-ES"/>
        </w:rPr>
      </w:pPr>
      <w:r w:rsidRPr="00AF3190">
        <w:rPr>
          <w:rFonts w:ascii="Verdana" w:hAnsi="Verdana" w:cs="TradeGothic"/>
          <w:lang w:val="es-ES"/>
        </w:rPr>
        <w:t>La concesión de la subvención queda condicionada a la existencia de crédito adecuado y suficiente en el momento de la resolución de la concesión.</w:t>
      </w:r>
    </w:p>
    <w:p w14:paraId="14F54CD0" w14:textId="77777777" w:rsidR="00741DAC" w:rsidRPr="00AF3190" w:rsidRDefault="00741DAC" w:rsidP="00741DAC">
      <w:pPr>
        <w:autoSpaceDE w:val="0"/>
        <w:adjustRightInd w:val="0"/>
        <w:spacing w:line="360" w:lineRule="auto"/>
        <w:jc w:val="both"/>
        <w:rPr>
          <w:rFonts w:ascii="Verdana" w:hAnsi="Verdana" w:cs="TradeGothic"/>
          <w:lang w:val="es-ES"/>
        </w:rPr>
      </w:pPr>
    </w:p>
    <w:p w14:paraId="219075CC" w14:textId="77777777" w:rsidR="00741DAC" w:rsidRPr="00AF3190" w:rsidRDefault="00741DAC" w:rsidP="00741DAC">
      <w:pPr>
        <w:autoSpaceDE w:val="0"/>
        <w:adjustRightInd w:val="0"/>
        <w:spacing w:line="360" w:lineRule="auto"/>
        <w:jc w:val="both"/>
        <w:rPr>
          <w:rFonts w:ascii="Verdana" w:hAnsi="Verdana" w:cs="TradeGothic"/>
          <w:lang w:val="es-ES"/>
        </w:rPr>
      </w:pPr>
    </w:p>
    <w:p w14:paraId="3E03C95C" w14:textId="77777777" w:rsidR="00741DAC" w:rsidRPr="00AF3190" w:rsidRDefault="00741DAC" w:rsidP="00741DAC">
      <w:pPr>
        <w:autoSpaceDE w:val="0"/>
        <w:adjustRightInd w:val="0"/>
        <w:spacing w:line="360" w:lineRule="auto"/>
        <w:jc w:val="both"/>
        <w:rPr>
          <w:rFonts w:ascii="Verdana" w:hAnsi="Verdana" w:cs="TradeGothic"/>
          <w:lang w:val="es-ES"/>
        </w:rPr>
      </w:pPr>
    </w:p>
    <w:p w14:paraId="32509561" w14:textId="77777777" w:rsidR="00741DAC" w:rsidRPr="00AF3190" w:rsidRDefault="00741DAC" w:rsidP="00741DAC">
      <w:pPr>
        <w:pStyle w:val="Prrafodelista"/>
        <w:widowControl/>
        <w:numPr>
          <w:ilvl w:val="0"/>
          <w:numId w:val="19"/>
        </w:numPr>
        <w:tabs>
          <w:tab w:val="left" w:pos="1134"/>
        </w:tabs>
        <w:suppressAutoHyphens w:val="0"/>
        <w:autoSpaceDE w:val="0"/>
        <w:adjustRightInd w:val="0"/>
        <w:spacing w:line="360" w:lineRule="auto"/>
        <w:jc w:val="both"/>
        <w:textAlignment w:val="auto"/>
        <w:rPr>
          <w:rFonts w:ascii="Verdana" w:hAnsi="Verdana" w:cs="TradeGothic"/>
          <w:lang w:val="es-ES"/>
        </w:rPr>
      </w:pPr>
      <w:r w:rsidRPr="00AF3190">
        <w:rPr>
          <w:rFonts w:ascii="Verdana" w:hAnsi="Verdana" w:cs="TradeGothic"/>
          <w:b/>
          <w:bCs/>
          <w:lang w:val="es-ES"/>
        </w:rPr>
        <w:t>ACEPTACIÓN DE LES BASES</w:t>
      </w:r>
    </w:p>
    <w:p w14:paraId="587F849A" w14:textId="77777777" w:rsidR="00741DAC" w:rsidRPr="00AF3190" w:rsidRDefault="00741DAC" w:rsidP="00741DAC">
      <w:pPr>
        <w:autoSpaceDE w:val="0"/>
        <w:adjustRightInd w:val="0"/>
        <w:spacing w:line="360" w:lineRule="auto"/>
        <w:jc w:val="both"/>
        <w:rPr>
          <w:rFonts w:ascii="Verdana" w:hAnsi="Verdana" w:cs="TradeGothic"/>
          <w:lang w:val="es-ES"/>
        </w:rPr>
      </w:pPr>
      <w:r w:rsidRPr="00AF3190">
        <w:rPr>
          <w:rFonts w:ascii="Verdana" w:hAnsi="Verdana" w:cs="TradeGothic"/>
          <w:lang w:val="es-ES"/>
        </w:rPr>
        <w:t xml:space="preserve">El hecho de participar en esta convocatoria comporta obligatoriamente la aceptación de las bases reguladoras para la concesión de las subvenciones de la Concejalía de </w:t>
      </w:r>
      <w:proofErr w:type="gramStart"/>
      <w:r w:rsidRPr="00AF3190">
        <w:rPr>
          <w:rFonts w:ascii="Verdana" w:hAnsi="Verdana" w:cs="TradeGothic"/>
          <w:lang w:val="es-ES"/>
        </w:rPr>
        <w:t>Cultura</w:t>
      </w:r>
      <w:proofErr w:type="gramEnd"/>
      <w:r w:rsidRPr="00AF3190">
        <w:rPr>
          <w:rFonts w:ascii="Verdana" w:hAnsi="Verdana" w:cs="TradeGothic"/>
          <w:lang w:val="es-ES"/>
        </w:rPr>
        <w:t xml:space="preserve"> así como de la regulación prevista en la presente convocatoria.</w:t>
      </w:r>
    </w:p>
    <w:p w14:paraId="2F0EE409" w14:textId="77777777" w:rsidR="00741DAC" w:rsidRPr="00AF3190" w:rsidRDefault="00741DAC" w:rsidP="00741DAC">
      <w:pPr>
        <w:autoSpaceDE w:val="0"/>
        <w:adjustRightInd w:val="0"/>
        <w:spacing w:line="360" w:lineRule="auto"/>
        <w:jc w:val="both"/>
        <w:rPr>
          <w:rFonts w:ascii="Verdana" w:hAnsi="Verdana" w:cs="TradeGothic"/>
          <w:lang w:val="es-ES"/>
        </w:rPr>
      </w:pPr>
    </w:p>
    <w:p w14:paraId="694EE9CF" w14:textId="77777777" w:rsidR="00741DAC" w:rsidRPr="00AF3190" w:rsidRDefault="00741DAC" w:rsidP="00741DAC">
      <w:pPr>
        <w:widowControl/>
        <w:numPr>
          <w:ilvl w:val="0"/>
          <w:numId w:val="19"/>
        </w:numPr>
        <w:tabs>
          <w:tab w:val="left" w:pos="993"/>
        </w:tabs>
        <w:suppressAutoHyphens w:val="0"/>
        <w:autoSpaceDE w:val="0"/>
        <w:adjustRightInd w:val="0"/>
        <w:spacing w:line="360" w:lineRule="auto"/>
        <w:jc w:val="both"/>
        <w:textAlignment w:val="auto"/>
        <w:rPr>
          <w:rFonts w:ascii="Verdana" w:hAnsi="Verdana" w:cs="TradeGothic-BoldTwo"/>
          <w:b/>
          <w:bCs/>
          <w:lang w:val="es-ES"/>
        </w:rPr>
      </w:pPr>
      <w:r w:rsidRPr="00AF3190">
        <w:rPr>
          <w:rFonts w:ascii="Verdana" w:hAnsi="Verdana" w:cs="TradeGothic-BoldTwo"/>
          <w:b/>
          <w:bCs/>
          <w:lang w:val="es-ES"/>
        </w:rPr>
        <w:t>RECURSOS</w:t>
      </w:r>
    </w:p>
    <w:p w14:paraId="136CA16A" w14:textId="77777777" w:rsidR="00741DAC" w:rsidRPr="00AF3190" w:rsidRDefault="00741DAC" w:rsidP="00741DAC">
      <w:pPr>
        <w:autoSpaceDE w:val="0"/>
        <w:adjustRightInd w:val="0"/>
        <w:spacing w:line="360" w:lineRule="auto"/>
        <w:jc w:val="both"/>
        <w:rPr>
          <w:rFonts w:ascii="Verdana" w:hAnsi="Verdana" w:cs="TradeGothic-BoldTwo"/>
          <w:lang w:val="es-ES"/>
        </w:rPr>
      </w:pPr>
      <w:r w:rsidRPr="00AF3190">
        <w:rPr>
          <w:rFonts w:ascii="Verdana" w:hAnsi="Verdana" w:cs="TradeGothic-BoldTwo"/>
          <w:lang w:val="es-ES"/>
        </w:rPr>
        <w:t>Los acuerdos que se dictan al amparo de la presente convocatoria agotan la vía administrativa y contra éstos podrá interponerse recuro potestativo de reposición en el plazo de un mes a contar desde el día siguiente a la notificación, ante el mismo órgano que los dictó.</w:t>
      </w:r>
    </w:p>
    <w:p w14:paraId="4979129C" w14:textId="77777777" w:rsidR="00741DAC" w:rsidRPr="00AF3190" w:rsidRDefault="00741DAC" w:rsidP="00741DAC">
      <w:pPr>
        <w:autoSpaceDE w:val="0"/>
        <w:adjustRightInd w:val="0"/>
        <w:spacing w:line="360" w:lineRule="auto"/>
        <w:jc w:val="both"/>
        <w:rPr>
          <w:rFonts w:ascii="Verdana" w:hAnsi="Verdana" w:cs="TradeGothic-BoldTwo"/>
          <w:lang w:val="es-ES"/>
        </w:rPr>
      </w:pPr>
      <w:r w:rsidRPr="00AF3190">
        <w:rPr>
          <w:rFonts w:ascii="Verdana" w:hAnsi="Verdana" w:cs="TradeGothic-BoldTwo"/>
          <w:lang w:val="es-ES"/>
        </w:rPr>
        <w:t>Ante la desestimación por silencio administrativo podrá interponerse, frente al acto presunto, idéntico recurso para dictar y notificar resolución expresa.</w:t>
      </w:r>
    </w:p>
    <w:p w14:paraId="44CBBFDE" w14:textId="77777777" w:rsidR="00741DAC" w:rsidRPr="00AF3190" w:rsidRDefault="00741DAC" w:rsidP="00741DAC">
      <w:pPr>
        <w:autoSpaceDE w:val="0"/>
        <w:adjustRightInd w:val="0"/>
        <w:spacing w:line="360" w:lineRule="auto"/>
        <w:jc w:val="both"/>
        <w:rPr>
          <w:rFonts w:ascii="Verdana" w:hAnsi="Verdana" w:cs="TradeGothic-BoldTwo"/>
          <w:lang w:val="es-ES"/>
        </w:rPr>
      </w:pPr>
      <w:r w:rsidRPr="00AF3190">
        <w:rPr>
          <w:rFonts w:ascii="Verdana" w:hAnsi="Verdana" w:cs="TradeGothic-BoldTwo"/>
          <w:lang w:val="es-ES"/>
        </w:rPr>
        <w:t>Todo ello sin perjuicio de que en estos dos supuestos la persona interesada pueda interponer directamente recurso contencioso administrativo en la forma, plazo y condiciones fijadas en el artículo 46 de la Ley 29/98 de 13 de Julio, Reguladora de la Jurisdicción Contencioso Administrativa.</w:t>
      </w:r>
    </w:p>
    <w:p w14:paraId="578C6F47" w14:textId="77777777" w:rsidR="00741DAC" w:rsidRPr="00AF3190" w:rsidRDefault="00741DAC" w:rsidP="00741DAC">
      <w:pPr>
        <w:autoSpaceDE w:val="0"/>
        <w:adjustRightInd w:val="0"/>
        <w:spacing w:line="360" w:lineRule="auto"/>
        <w:jc w:val="both"/>
        <w:rPr>
          <w:rFonts w:ascii="Verdana" w:hAnsi="Verdana" w:cs="TradeGothic-BoldTwo"/>
          <w:lang w:val="es-ES"/>
        </w:rPr>
      </w:pPr>
    </w:p>
    <w:p w14:paraId="4195E982" w14:textId="77777777" w:rsidR="00741DAC" w:rsidRPr="00AF3190" w:rsidRDefault="00741DAC" w:rsidP="00741DAC">
      <w:pPr>
        <w:widowControl/>
        <w:numPr>
          <w:ilvl w:val="0"/>
          <w:numId w:val="19"/>
        </w:numPr>
        <w:tabs>
          <w:tab w:val="left" w:pos="851"/>
          <w:tab w:val="left" w:pos="1276"/>
        </w:tabs>
        <w:suppressAutoHyphens w:val="0"/>
        <w:autoSpaceDE w:val="0"/>
        <w:adjustRightInd w:val="0"/>
        <w:spacing w:line="360" w:lineRule="auto"/>
        <w:jc w:val="both"/>
        <w:textAlignment w:val="auto"/>
        <w:rPr>
          <w:rFonts w:ascii="Verdana" w:hAnsi="Verdana" w:cs="TradeGothic-BoldTwo"/>
          <w:lang w:val="es-ES"/>
        </w:rPr>
      </w:pPr>
      <w:r w:rsidRPr="00AF3190">
        <w:rPr>
          <w:rFonts w:ascii="Verdana" w:hAnsi="Verdana" w:cs="TradeGothic-BoldTwo"/>
          <w:b/>
          <w:bCs/>
          <w:lang w:val="es-ES"/>
        </w:rPr>
        <w:t>RÉGIMEN SANCIONADOR</w:t>
      </w:r>
    </w:p>
    <w:p w14:paraId="2F2BFD97" w14:textId="77777777" w:rsidR="00741DAC" w:rsidRPr="00AF3190" w:rsidRDefault="00741DAC" w:rsidP="00741DAC">
      <w:pPr>
        <w:autoSpaceDE w:val="0"/>
        <w:adjustRightInd w:val="0"/>
        <w:spacing w:line="360" w:lineRule="auto"/>
        <w:jc w:val="both"/>
        <w:rPr>
          <w:rFonts w:ascii="Verdana" w:hAnsi="Verdana" w:cs="TradeGothic-BoldTwo"/>
          <w:lang w:val="es-ES"/>
        </w:rPr>
      </w:pPr>
      <w:r w:rsidRPr="00AF3190">
        <w:rPr>
          <w:rFonts w:ascii="Verdana" w:hAnsi="Verdana" w:cs="TradeGothic-BoldTwo"/>
          <w:lang w:val="es-ES"/>
        </w:rPr>
        <w:t xml:space="preserve">El </w:t>
      </w:r>
      <w:proofErr w:type="spellStart"/>
      <w:r w:rsidRPr="00AF3190">
        <w:rPr>
          <w:rFonts w:ascii="Verdana" w:hAnsi="Verdana" w:cs="TradeGothic-BoldTwo"/>
          <w:lang w:val="es-ES"/>
        </w:rPr>
        <w:t>regimen</w:t>
      </w:r>
      <w:proofErr w:type="spellEnd"/>
      <w:r w:rsidRPr="00AF3190">
        <w:rPr>
          <w:rFonts w:ascii="Verdana" w:hAnsi="Verdana" w:cs="TradeGothic-BoldTwo"/>
          <w:lang w:val="es-ES"/>
        </w:rPr>
        <w:t xml:space="preserve"> de infracciones y sanciones administrativas aplicables será el establecido en el título IV de la LGS.</w:t>
      </w:r>
    </w:p>
    <w:p w14:paraId="45AC49C5" w14:textId="77777777" w:rsidR="00741DAC" w:rsidRPr="00AF3190" w:rsidRDefault="00741DAC" w:rsidP="00741DAC">
      <w:pPr>
        <w:autoSpaceDE w:val="0"/>
        <w:adjustRightInd w:val="0"/>
        <w:spacing w:line="360" w:lineRule="auto"/>
        <w:jc w:val="both"/>
        <w:rPr>
          <w:rFonts w:ascii="Verdana" w:hAnsi="Verdana" w:cs="TradeGothic-BoldTwo"/>
          <w:lang w:val="es-ES"/>
        </w:rPr>
      </w:pPr>
      <w:r w:rsidRPr="00AF3190">
        <w:rPr>
          <w:rFonts w:ascii="Verdana" w:hAnsi="Verdana" w:cs="TradeGothic-BoldTwo"/>
          <w:lang w:val="es-ES"/>
        </w:rPr>
        <w:t>La imposición de las sanciones en materia de subvenciones se efectuará por medio del expediente administrativo en qué, en todo caso, se dará audiencia a la persona interesada antes de dictarse el acuerdo correspondiente y que será tramitado de acuerdo con lo dispuesto en la legislación del procedimiento administrativo común, con las especialidades previstas en la LGS y en el RLGS.</w:t>
      </w:r>
    </w:p>
    <w:p w14:paraId="7D96E214" w14:textId="77777777" w:rsidR="00741DAC" w:rsidRPr="00AF3190" w:rsidRDefault="00741DAC" w:rsidP="00741DAC">
      <w:pPr>
        <w:autoSpaceDE w:val="0"/>
        <w:adjustRightInd w:val="0"/>
        <w:spacing w:line="360" w:lineRule="auto"/>
        <w:jc w:val="both"/>
        <w:rPr>
          <w:rFonts w:ascii="Verdana" w:hAnsi="Verdana" w:cs="TradeGothic-BoldTwo"/>
          <w:lang w:val="es-ES"/>
        </w:rPr>
      </w:pPr>
    </w:p>
    <w:p w14:paraId="206C1F77" w14:textId="77777777" w:rsidR="00741DAC" w:rsidRPr="00AF3190" w:rsidRDefault="00741DAC" w:rsidP="00741DAC">
      <w:pPr>
        <w:widowControl/>
        <w:numPr>
          <w:ilvl w:val="0"/>
          <w:numId w:val="19"/>
        </w:numPr>
        <w:tabs>
          <w:tab w:val="left" w:pos="851"/>
        </w:tabs>
        <w:suppressAutoHyphens w:val="0"/>
        <w:autoSpaceDE w:val="0"/>
        <w:adjustRightInd w:val="0"/>
        <w:spacing w:line="360" w:lineRule="auto"/>
        <w:jc w:val="both"/>
        <w:textAlignment w:val="auto"/>
        <w:rPr>
          <w:rFonts w:ascii="Verdana" w:hAnsi="Verdana" w:cs="TradeGothic-BoldTwo"/>
          <w:b/>
          <w:bCs/>
          <w:lang w:val="es-ES"/>
        </w:rPr>
      </w:pPr>
      <w:r w:rsidRPr="00AF3190">
        <w:rPr>
          <w:rFonts w:ascii="Verdana" w:hAnsi="Verdana" w:cs="TradeGothic-BoldTwo"/>
          <w:b/>
          <w:bCs/>
          <w:lang w:val="es-ES"/>
        </w:rPr>
        <w:t>PROTECIÓN DE DATOS</w:t>
      </w:r>
    </w:p>
    <w:p w14:paraId="6EFFD7FE" w14:textId="77777777" w:rsidR="00741DAC" w:rsidRPr="00AF3190" w:rsidRDefault="00741DAC" w:rsidP="00741DAC">
      <w:pPr>
        <w:autoSpaceDE w:val="0"/>
        <w:adjustRightInd w:val="0"/>
        <w:spacing w:line="360" w:lineRule="auto"/>
        <w:jc w:val="both"/>
        <w:rPr>
          <w:rFonts w:ascii="Verdana" w:hAnsi="Verdana" w:cs="TradeGothic-BoldTwo"/>
          <w:lang w:val="es-ES"/>
        </w:rPr>
      </w:pPr>
      <w:r w:rsidRPr="00AF3190">
        <w:rPr>
          <w:rFonts w:ascii="Verdana" w:hAnsi="Verdana"/>
          <w:lang w:val="es-ES"/>
        </w:rPr>
        <w:t xml:space="preserve">De acuerdo con lo establecido en el Reglamento General de Protección de </w:t>
      </w:r>
      <w:r w:rsidRPr="00AF3190">
        <w:rPr>
          <w:rFonts w:ascii="Verdana" w:hAnsi="Verdana"/>
          <w:lang w:val="es-ES"/>
        </w:rPr>
        <w:lastRenderedPageBreak/>
        <w:t>Datos (UE) 2016/679 y el art. 11 de la Ley Orgánica 3/2018, de 5 de diciembre, de Protección de Datos Personales y garantía de los derechos digitales, relativo a la protección de las personas físicas con respecto al tratamiento de datos personales y a la libre circulación de estos datos, el responsable del tratamiento de sus datos personales es el Ayuntamiento de L'Olleria [P4618500E]. El Ayuntamiento tratará su información exclusivamente para poder gestionar el presente concurso.</w:t>
      </w:r>
    </w:p>
    <w:p w14:paraId="680E1B37" w14:textId="77777777" w:rsidR="00741DAC" w:rsidRPr="00AF3190" w:rsidRDefault="00741DAC" w:rsidP="00741DAC">
      <w:pPr>
        <w:autoSpaceDE w:val="0"/>
        <w:adjustRightInd w:val="0"/>
        <w:spacing w:line="360" w:lineRule="auto"/>
        <w:jc w:val="both"/>
        <w:rPr>
          <w:rFonts w:ascii="Verdana" w:hAnsi="Verdana" w:cs="TradeGothic-BoldTwo"/>
          <w:lang w:val="es-ES"/>
        </w:rPr>
      </w:pPr>
      <w:r w:rsidRPr="00AF3190">
        <w:rPr>
          <w:rFonts w:ascii="Verdana" w:hAnsi="Verdana"/>
          <w:lang w:val="es-ES"/>
        </w:rPr>
        <w:t>La inscripción en el concurso literario implica el tratamiento de los datos de carácter personal, tratando los datos expuestos en el presente documento.</w:t>
      </w:r>
    </w:p>
    <w:p w14:paraId="0036F536" w14:textId="77777777" w:rsidR="00741DAC" w:rsidRPr="00AF3190" w:rsidRDefault="00741DAC" w:rsidP="00741DAC">
      <w:pPr>
        <w:autoSpaceDE w:val="0"/>
        <w:adjustRightInd w:val="0"/>
        <w:spacing w:line="360" w:lineRule="auto"/>
        <w:jc w:val="both"/>
        <w:rPr>
          <w:rFonts w:ascii="Verdana" w:hAnsi="Verdana" w:cs="TradeGothic-BoldTwo"/>
          <w:lang w:val="es-ES"/>
        </w:rPr>
      </w:pPr>
      <w:r w:rsidRPr="00AF3190">
        <w:rPr>
          <w:rFonts w:ascii="Verdana" w:hAnsi="Verdana"/>
          <w:lang w:val="es-ES"/>
        </w:rPr>
        <w:t>Los datos personales recogidos serán conservados únicamente durante la ejecución del presente concurso.</w:t>
      </w:r>
    </w:p>
    <w:p w14:paraId="5769BF21" w14:textId="77777777" w:rsidR="00741DAC" w:rsidRPr="00AF3190" w:rsidRDefault="00741DAC" w:rsidP="00741DAC">
      <w:pPr>
        <w:autoSpaceDE w:val="0"/>
        <w:adjustRightInd w:val="0"/>
        <w:spacing w:line="360" w:lineRule="auto"/>
        <w:jc w:val="both"/>
        <w:rPr>
          <w:rFonts w:ascii="Verdana" w:hAnsi="Verdana" w:cs="TradeGothic-BoldTwo"/>
          <w:lang w:val="es-ES"/>
        </w:rPr>
      </w:pPr>
      <w:r w:rsidRPr="00AF3190">
        <w:rPr>
          <w:rFonts w:ascii="Verdana" w:hAnsi="Verdana"/>
          <w:lang w:val="es-ES"/>
        </w:rPr>
        <w:t>La base legal para el tratamiento de sus datos es el cumplimiento de una misión que es realizada en interés público o en el ejercicio de poderes públicos, de conformidad con la Ley 39/2015, de 1 de octubre, de Procedimiento Administrativo Común.</w:t>
      </w:r>
    </w:p>
    <w:p w14:paraId="0ED63CC5" w14:textId="77777777" w:rsidR="00741DAC" w:rsidRPr="00AF3190" w:rsidRDefault="00741DAC" w:rsidP="00741DAC">
      <w:pPr>
        <w:autoSpaceDE w:val="0"/>
        <w:adjustRightInd w:val="0"/>
        <w:spacing w:line="360" w:lineRule="auto"/>
        <w:jc w:val="both"/>
        <w:rPr>
          <w:rFonts w:ascii="Verdana" w:hAnsi="Verdana" w:cs="TradeGothic-BoldTwo"/>
          <w:lang w:val="es-ES"/>
        </w:rPr>
      </w:pPr>
      <w:r w:rsidRPr="00AF3190">
        <w:rPr>
          <w:rFonts w:ascii="Verdana" w:hAnsi="Verdana"/>
          <w:lang w:val="es-ES"/>
        </w:rPr>
        <w:t>Los datos no se comunicarán a ninguna otra Administración Pública o empresa.</w:t>
      </w:r>
    </w:p>
    <w:p w14:paraId="4BE60305" w14:textId="77777777" w:rsidR="00741DAC" w:rsidRPr="00AF3190" w:rsidRDefault="00741DAC" w:rsidP="00741DAC">
      <w:pPr>
        <w:autoSpaceDE w:val="0"/>
        <w:adjustRightInd w:val="0"/>
        <w:spacing w:line="360" w:lineRule="auto"/>
        <w:jc w:val="both"/>
        <w:rPr>
          <w:rFonts w:ascii="Verdana" w:hAnsi="Verdana" w:cs="TradeGothic-BoldTwo"/>
          <w:lang w:val="es-ES"/>
        </w:rPr>
      </w:pPr>
      <w:r w:rsidRPr="00AF3190">
        <w:rPr>
          <w:rFonts w:ascii="Verdana" w:hAnsi="Verdana"/>
          <w:lang w:val="es-ES"/>
        </w:rPr>
        <w:t>Cualquier ciudadano tiene el derecho de obtener confirmación sobre si el Ayuntamiento de L'Olleria está tratando datos personales que le concierne o no.</w:t>
      </w:r>
    </w:p>
    <w:p w14:paraId="520EAC29" w14:textId="77777777" w:rsidR="00741DAC" w:rsidRPr="00AF3190" w:rsidRDefault="00741DAC" w:rsidP="00741DAC">
      <w:pPr>
        <w:autoSpaceDE w:val="0"/>
        <w:adjustRightInd w:val="0"/>
        <w:spacing w:line="360" w:lineRule="auto"/>
        <w:jc w:val="both"/>
        <w:rPr>
          <w:rFonts w:ascii="Verdana" w:hAnsi="Verdana" w:cs="TradeGothic-BoldTwo"/>
          <w:lang w:val="es-ES"/>
        </w:rPr>
      </w:pPr>
      <w:r w:rsidRPr="00AF3190">
        <w:rPr>
          <w:rFonts w:ascii="Verdana" w:hAnsi="Verdana"/>
          <w:lang w:val="es-ES"/>
        </w:rPr>
        <w:t>Las personas interesadas podrán acceder a sus datos personales, rectificarlos o en su caso solicitar su supresión cuando, entre otros motivos, los datos ya no sean necesarios para la finalidad para la que se recabaron.</w:t>
      </w:r>
    </w:p>
    <w:p w14:paraId="17EF7677" w14:textId="77777777" w:rsidR="00741DAC" w:rsidRPr="00AF3190" w:rsidRDefault="00741DAC" w:rsidP="00741DAC">
      <w:pPr>
        <w:autoSpaceDE w:val="0"/>
        <w:adjustRightInd w:val="0"/>
        <w:spacing w:line="360" w:lineRule="auto"/>
        <w:jc w:val="both"/>
        <w:rPr>
          <w:rFonts w:ascii="Verdana" w:hAnsi="Verdana" w:cs="TradeGothic-BoldTwo"/>
          <w:lang w:val="es-ES"/>
        </w:rPr>
      </w:pPr>
      <w:r w:rsidRPr="00AF3190">
        <w:rPr>
          <w:rFonts w:ascii="Verdana" w:hAnsi="Verdana"/>
          <w:lang w:val="es-ES"/>
        </w:rPr>
        <w:t>Los datos tratados por el Ayuntamiento de L'Olleria proceden de la propia persona interesada, y corresponden a las siguientes categorías de datos de carácter personal:</w:t>
      </w:r>
    </w:p>
    <w:p w14:paraId="58A07757" w14:textId="77777777" w:rsidR="00741DAC" w:rsidRPr="00AF3190" w:rsidRDefault="00741DAC" w:rsidP="00741DAC">
      <w:pPr>
        <w:pStyle w:val="Prrafodelista"/>
        <w:widowControl/>
        <w:numPr>
          <w:ilvl w:val="0"/>
          <w:numId w:val="26"/>
        </w:numPr>
        <w:suppressAutoHyphens w:val="0"/>
        <w:autoSpaceDE w:val="0"/>
        <w:adjustRightInd w:val="0"/>
        <w:spacing w:line="360" w:lineRule="auto"/>
        <w:jc w:val="both"/>
        <w:textAlignment w:val="auto"/>
        <w:rPr>
          <w:rFonts w:ascii="Verdana" w:hAnsi="Verdana" w:cs="TradeGothic-BoldTwo"/>
          <w:lang w:val="es-ES"/>
        </w:rPr>
      </w:pPr>
      <w:r w:rsidRPr="00AF3190">
        <w:rPr>
          <w:rFonts w:ascii="Verdana" w:hAnsi="Verdana"/>
          <w:lang w:val="es-ES"/>
        </w:rPr>
        <w:t>Nombre y apellidos</w:t>
      </w:r>
    </w:p>
    <w:p w14:paraId="1F0F22B8" w14:textId="77777777" w:rsidR="00741DAC" w:rsidRPr="00AF3190" w:rsidRDefault="00741DAC" w:rsidP="00741DAC">
      <w:pPr>
        <w:pStyle w:val="Prrafodelista"/>
        <w:widowControl/>
        <w:numPr>
          <w:ilvl w:val="0"/>
          <w:numId w:val="26"/>
        </w:numPr>
        <w:suppressAutoHyphens w:val="0"/>
        <w:autoSpaceDE w:val="0"/>
        <w:adjustRightInd w:val="0"/>
        <w:spacing w:line="360" w:lineRule="auto"/>
        <w:jc w:val="both"/>
        <w:textAlignment w:val="auto"/>
        <w:rPr>
          <w:rFonts w:ascii="Verdana" w:hAnsi="Verdana" w:cs="TradeGothic-BoldTwo"/>
          <w:lang w:val="es-ES"/>
        </w:rPr>
      </w:pPr>
      <w:r w:rsidRPr="00AF3190">
        <w:rPr>
          <w:rFonts w:ascii="Verdana" w:hAnsi="Verdana"/>
          <w:lang w:val="es-ES"/>
        </w:rPr>
        <w:t>Documento identificativo (DNI, NIE...)</w:t>
      </w:r>
    </w:p>
    <w:p w14:paraId="22B3A5B7" w14:textId="77777777" w:rsidR="00741DAC" w:rsidRPr="00AF3190" w:rsidRDefault="00741DAC" w:rsidP="00741DAC">
      <w:pPr>
        <w:pStyle w:val="Prrafodelista"/>
        <w:widowControl/>
        <w:numPr>
          <w:ilvl w:val="0"/>
          <w:numId w:val="26"/>
        </w:numPr>
        <w:suppressAutoHyphens w:val="0"/>
        <w:autoSpaceDE w:val="0"/>
        <w:adjustRightInd w:val="0"/>
        <w:spacing w:line="360" w:lineRule="auto"/>
        <w:jc w:val="both"/>
        <w:textAlignment w:val="auto"/>
        <w:rPr>
          <w:rFonts w:ascii="Verdana" w:hAnsi="Verdana" w:cs="TradeGothic-BoldTwo"/>
          <w:lang w:val="es-ES"/>
        </w:rPr>
      </w:pPr>
      <w:r w:rsidRPr="00AF3190">
        <w:rPr>
          <w:rFonts w:ascii="Verdana" w:hAnsi="Verdana"/>
          <w:lang w:val="es-ES"/>
        </w:rPr>
        <w:t>Dirección</w:t>
      </w:r>
    </w:p>
    <w:p w14:paraId="60E93226" w14:textId="77777777" w:rsidR="00741DAC" w:rsidRPr="00AF3190" w:rsidRDefault="00741DAC" w:rsidP="00741DAC">
      <w:pPr>
        <w:pStyle w:val="Prrafodelista"/>
        <w:widowControl/>
        <w:numPr>
          <w:ilvl w:val="0"/>
          <w:numId w:val="26"/>
        </w:numPr>
        <w:suppressAutoHyphens w:val="0"/>
        <w:autoSpaceDE w:val="0"/>
        <w:adjustRightInd w:val="0"/>
        <w:spacing w:line="360" w:lineRule="auto"/>
        <w:jc w:val="both"/>
        <w:textAlignment w:val="auto"/>
        <w:rPr>
          <w:rFonts w:ascii="Verdana" w:hAnsi="Verdana" w:cs="TradeGothic-BoldTwo"/>
          <w:lang w:val="es-ES"/>
        </w:rPr>
      </w:pPr>
      <w:r w:rsidRPr="00AF3190">
        <w:rPr>
          <w:rFonts w:ascii="Verdana" w:hAnsi="Verdana"/>
          <w:lang w:val="es-ES"/>
        </w:rPr>
        <w:t>Teléfono de contacto</w:t>
      </w:r>
    </w:p>
    <w:p w14:paraId="6D35BF62" w14:textId="77777777" w:rsidR="00741DAC" w:rsidRPr="00AF3190" w:rsidRDefault="00741DAC" w:rsidP="00741DAC">
      <w:pPr>
        <w:pStyle w:val="Prrafodelista"/>
        <w:widowControl/>
        <w:numPr>
          <w:ilvl w:val="0"/>
          <w:numId w:val="26"/>
        </w:numPr>
        <w:suppressAutoHyphens w:val="0"/>
        <w:autoSpaceDE w:val="0"/>
        <w:adjustRightInd w:val="0"/>
        <w:spacing w:line="360" w:lineRule="auto"/>
        <w:jc w:val="both"/>
        <w:textAlignment w:val="auto"/>
        <w:rPr>
          <w:rFonts w:ascii="Verdana" w:hAnsi="Verdana" w:cs="TradeGothic-BoldTwo"/>
          <w:b/>
          <w:bCs/>
          <w:lang w:val="es-ES"/>
        </w:rPr>
      </w:pPr>
      <w:r w:rsidRPr="00AF3190">
        <w:rPr>
          <w:rFonts w:ascii="Verdana" w:hAnsi="Verdana"/>
          <w:lang w:val="es-ES"/>
        </w:rPr>
        <w:t>Correo electrónico</w:t>
      </w:r>
    </w:p>
    <w:p w14:paraId="41FBFBCD" w14:textId="77777777" w:rsidR="00741DAC" w:rsidRPr="00AF3190" w:rsidRDefault="00741DAC" w:rsidP="00741DAC">
      <w:pPr>
        <w:autoSpaceDE w:val="0"/>
        <w:adjustRightInd w:val="0"/>
        <w:spacing w:line="360" w:lineRule="auto"/>
        <w:rPr>
          <w:rFonts w:ascii="Verdana" w:hAnsi="Verdana" w:cs="TradeGothic"/>
          <w:b/>
          <w:bCs/>
          <w:lang w:val="es-ES"/>
        </w:rPr>
      </w:pPr>
      <w:r w:rsidRPr="00AF3190">
        <w:rPr>
          <w:rFonts w:ascii="Verdana" w:hAnsi="Verdana" w:cs="TradeGothic"/>
          <w:b/>
          <w:bCs/>
          <w:lang w:val="es-ES"/>
        </w:rPr>
        <w:lastRenderedPageBreak/>
        <w:br w:type="page"/>
      </w:r>
    </w:p>
    <w:p w14:paraId="7AF7C235" w14:textId="77777777" w:rsidR="00741DAC" w:rsidRPr="00AF3190" w:rsidRDefault="00741DAC" w:rsidP="00741DAC">
      <w:pPr>
        <w:autoSpaceDE w:val="0"/>
        <w:adjustRightInd w:val="0"/>
        <w:spacing w:line="360" w:lineRule="auto"/>
        <w:jc w:val="center"/>
        <w:rPr>
          <w:rFonts w:ascii="Verdana" w:hAnsi="Verdana" w:cs="TradeGothic"/>
          <w:b/>
          <w:bCs/>
          <w:lang w:val="es-ES"/>
        </w:rPr>
      </w:pPr>
      <w:r w:rsidRPr="00AF3190">
        <w:rPr>
          <w:rFonts w:ascii="Verdana" w:hAnsi="Verdana" w:cs="TradeGothic"/>
          <w:b/>
          <w:bCs/>
          <w:lang w:val="es-ES"/>
        </w:rPr>
        <w:lastRenderedPageBreak/>
        <w:t>ANEXO I</w:t>
      </w:r>
    </w:p>
    <w:p w14:paraId="0DE26A30" w14:textId="77777777" w:rsidR="00741DAC" w:rsidRPr="00AF3190" w:rsidRDefault="00741DAC" w:rsidP="00741DAC">
      <w:pPr>
        <w:autoSpaceDE w:val="0"/>
        <w:adjustRightInd w:val="0"/>
        <w:spacing w:line="360" w:lineRule="auto"/>
        <w:jc w:val="center"/>
        <w:rPr>
          <w:rFonts w:ascii="Verdana" w:hAnsi="Verdana" w:cs="TradeGothic"/>
          <w:b/>
          <w:bCs/>
          <w:lang w:val="es-ES"/>
        </w:rPr>
      </w:pPr>
    </w:p>
    <w:p w14:paraId="42105B86" w14:textId="77777777" w:rsidR="00741DAC" w:rsidRPr="00AF3190" w:rsidRDefault="00741DAC" w:rsidP="00741DAC">
      <w:pPr>
        <w:autoSpaceDE w:val="0"/>
        <w:adjustRightInd w:val="0"/>
        <w:spacing w:line="360" w:lineRule="auto"/>
        <w:jc w:val="center"/>
        <w:rPr>
          <w:rFonts w:ascii="Verdana" w:hAnsi="Verdana" w:cs="TradeGothic"/>
          <w:b/>
          <w:bCs/>
          <w:lang w:val="es-ES"/>
        </w:rPr>
      </w:pPr>
      <w:r w:rsidRPr="00AF3190">
        <w:rPr>
          <w:rFonts w:ascii="Verdana" w:hAnsi="Verdana"/>
          <w:b/>
          <w:bCs/>
          <w:lang w:val="es-ES"/>
        </w:rPr>
        <w:t>PARTITURA</w:t>
      </w:r>
    </w:p>
    <w:p w14:paraId="08940457" w14:textId="77777777" w:rsidR="00741DAC" w:rsidRPr="00AF3190" w:rsidRDefault="00741DAC" w:rsidP="00741DAC">
      <w:pPr>
        <w:autoSpaceDE w:val="0"/>
        <w:adjustRightInd w:val="0"/>
        <w:spacing w:line="360" w:lineRule="auto"/>
        <w:jc w:val="center"/>
        <w:rPr>
          <w:rFonts w:ascii="Verdana" w:hAnsi="Verdana" w:cs="TradeGothic"/>
          <w:lang w:val="es-ES"/>
        </w:rPr>
      </w:pPr>
    </w:p>
    <w:p w14:paraId="31773D39" w14:textId="77777777" w:rsidR="00741DAC" w:rsidRPr="00AF3190" w:rsidRDefault="00741DAC" w:rsidP="00741DAC">
      <w:pPr>
        <w:autoSpaceDE w:val="0"/>
        <w:adjustRightInd w:val="0"/>
        <w:spacing w:line="360" w:lineRule="auto"/>
        <w:jc w:val="center"/>
        <w:rPr>
          <w:rFonts w:ascii="Verdana" w:hAnsi="Verdana" w:cs="TradeGothic"/>
          <w:lang w:val="es-ES"/>
        </w:rPr>
      </w:pPr>
      <w:r w:rsidRPr="00AF3190">
        <w:rPr>
          <w:rFonts w:ascii="Verdana" w:hAnsi="Verdana"/>
          <w:lang w:val="es-ES"/>
        </w:rPr>
        <w:t>-Flautín</w:t>
      </w:r>
    </w:p>
    <w:p w14:paraId="46746F5A" w14:textId="77777777" w:rsidR="00741DAC" w:rsidRPr="00AF3190" w:rsidRDefault="00741DAC" w:rsidP="00741DAC">
      <w:pPr>
        <w:autoSpaceDE w:val="0"/>
        <w:adjustRightInd w:val="0"/>
        <w:spacing w:line="360" w:lineRule="auto"/>
        <w:jc w:val="center"/>
        <w:rPr>
          <w:rFonts w:ascii="Verdana" w:hAnsi="Verdana" w:cs="TradeGothic"/>
          <w:lang w:val="es-ES"/>
        </w:rPr>
      </w:pPr>
      <w:r w:rsidRPr="00AF3190">
        <w:rPr>
          <w:rFonts w:ascii="Verdana" w:hAnsi="Verdana"/>
          <w:lang w:val="es-ES"/>
        </w:rPr>
        <w:t>-Flautas (1ª y 2ª)</w:t>
      </w:r>
    </w:p>
    <w:p w14:paraId="7BE099A5" w14:textId="77777777" w:rsidR="00741DAC" w:rsidRPr="00AF3190" w:rsidRDefault="00741DAC" w:rsidP="00741DAC">
      <w:pPr>
        <w:autoSpaceDE w:val="0"/>
        <w:adjustRightInd w:val="0"/>
        <w:spacing w:line="360" w:lineRule="auto"/>
        <w:jc w:val="center"/>
        <w:rPr>
          <w:rFonts w:ascii="Verdana" w:hAnsi="Verdana" w:cs="TradeGothic"/>
          <w:lang w:val="es-ES"/>
        </w:rPr>
      </w:pPr>
      <w:r w:rsidRPr="00AF3190">
        <w:rPr>
          <w:rFonts w:ascii="Verdana" w:hAnsi="Verdana"/>
          <w:lang w:val="es-ES"/>
        </w:rPr>
        <w:t xml:space="preserve">-Oboes (1º y 2º) </w:t>
      </w:r>
    </w:p>
    <w:p w14:paraId="727359DB" w14:textId="77777777" w:rsidR="00741DAC" w:rsidRPr="00AF3190" w:rsidRDefault="00741DAC" w:rsidP="00741DAC">
      <w:pPr>
        <w:autoSpaceDE w:val="0"/>
        <w:adjustRightInd w:val="0"/>
        <w:spacing w:line="360" w:lineRule="auto"/>
        <w:jc w:val="center"/>
        <w:rPr>
          <w:rFonts w:ascii="Verdana" w:hAnsi="Verdana" w:cs="TradeGothic"/>
          <w:lang w:val="es-ES"/>
        </w:rPr>
      </w:pPr>
      <w:r w:rsidRPr="00AF3190">
        <w:rPr>
          <w:rFonts w:ascii="Verdana" w:hAnsi="Verdana"/>
          <w:lang w:val="es-ES"/>
        </w:rPr>
        <w:t>-Haz</w:t>
      </w:r>
    </w:p>
    <w:p w14:paraId="4E4B1DC5" w14:textId="77777777" w:rsidR="00741DAC" w:rsidRPr="00AF3190" w:rsidRDefault="00741DAC" w:rsidP="00741DAC">
      <w:pPr>
        <w:autoSpaceDE w:val="0"/>
        <w:adjustRightInd w:val="0"/>
        <w:spacing w:line="360" w:lineRule="auto"/>
        <w:jc w:val="center"/>
        <w:rPr>
          <w:rFonts w:ascii="Verdana" w:hAnsi="Verdana" w:cs="TradeGothic"/>
          <w:lang w:val="es-ES"/>
        </w:rPr>
      </w:pPr>
      <w:r w:rsidRPr="00AF3190">
        <w:rPr>
          <w:rFonts w:ascii="Verdana" w:hAnsi="Verdana"/>
          <w:lang w:val="es-ES"/>
        </w:rPr>
        <w:t>-</w:t>
      </w:r>
      <w:proofErr w:type="spellStart"/>
      <w:r w:rsidRPr="00AF3190">
        <w:rPr>
          <w:rFonts w:ascii="Verdana" w:hAnsi="Verdana"/>
          <w:lang w:val="es-ES"/>
        </w:rPr>
        <w:t>Requint</w:t>
      </w:r>
      <w:proofErr w:type="spellEnd"/>
    </w:p>
    <w:p w14:paraId="32C1E81B" w14:textId="77777777" w:rsidR="00741DAC" w:rsidRPr="00AF3190" w:rsidRDefault="00741DAC" w:rsidP="00741DAC">
      <w:pPr>
        <w:autoSpaceDE w:val="0"/>
        <w:adjustRightInd w:val="0"/>
        <w:spacing w:line="360" w:lineRule="auto"/>
        <w:jc w:val="center"/>
        <w:rPr>
          <w:rFonts w:ascii="Verdana" w:hAnsi="Verdana" w:cs="TradeGothic"/>
          <w:lang w:val="es-ES"/>
        </w:rPr>
      </w:pPr>
      <w:r w:rsidRPr="00AF3190">
        <w:rPr>
          <w:rFonts w:ascii="Verdana" w:hAnsi="Verdana"/>
          <w:lang w:val="es-ES"/>
        </w:rPr>
        <w:t xml:space="preserve">-Clarinetes </w:t>
      </w:r>
      <w:proofErr w:type="spellStart"/>
      <w:r w:rsidRPr="00AF3190">
        <w:rPr>
          <w:rFonts w:ascii="Verdana" w:hAnsi="Verdana"/>
          <w:lang w:val="es-ES"/>
        </w:rPr>
        <w:t>Sib</w:t>
      </w:r>
      <w:proofErr w:type="spellEnd"/>
      <w:r w:rsidRPr="00AF3190">
        <w:rPr>
          <w:rFonts w:ascii="Verdana" w:hAnsi="Verdana"/>
          <w:lang w:val="es-ES"/>
        </w:rPr>
        <w:t xml:space="preserve"> (1r, 2n i 3r)</w:t>
      </w:r>
    </w:p>
    <w:p w14:paraId="53F22FF8" w14:textId="77777777" w:rsidR="00741DAC" w:rsidRPr="00AF3190" w:rsidRDefault="00741DAC" w:rsidP="00741DAC">
      <w:pPr>
        <w:autoSpaceDE w:val="0"/>
        <w:adjustRightInd w:val="0"/>
        <w:spacing w:line="360" w:lineRule="auto"/>
        <w:jc w:val="center"/>
        <w:rPr>
          <w:rFonts w:ascii="Verdana" w:hAnsi="Verdana" w:cs="TradeGothic"/>
          <w:lang w:val="es-ES"/>
        </w:rPr>
      </w:pPr>
      <w:r w:rsidRPr="00AF3190">
        <w:rPr>
          <w:rFonts w:ascii="Verdana" w:hAnsi="Verdana"/>
          <w:lang w:val="es-ES"/>
        </w:rPr>
        <w:t>-Clarinete bajo</w:t>
      </w:r>
    </w:p>
    <w:p w14:paraId="0D2726F9" w14:textId="77777777" w:rsidR="00741DAC" w:rsidRPr="00AF3190" w:rsidRDefault="00741DAC" w:rsidP="00741DAC">
      <w:pPr>
        <w:autoSpaceDE w:val="0"/>
        <w:adjustRightInd w:val="0"/>
        <w:spacing w:line="360" w:lineRule="auto"/>
        <w:jc w:val="center"/>
        <w:rPr>
          <w:rFonts w:ascii="Verdana" w:hAnsi="Verdana" w:cs="TradeGothic"/>
          <w:lang w:val="es-ES"/>
        </w:rPr>
      </w:pPr>
      <w:r w:rsidRPr="00AF3190">
        <w:rPr>
          <w:rFonts w:ascii="Verdana" w:hAnsi="Verdana"/>
          <w:lang w:val="es-ES"/>
        </w:rPr>
        <w:t>-Saxofones altos (1º y 2º)</w:t>
      </w:r>
    </w:p>
    <w:p w14:paraId="320EC4D2" w14:textId="77777777" w:rsidR="00741DAC" w:rsidRPr="00AF3190" w:rsidRDefault="00741DAC" w:rsidP="00741DAC">
      <w:pPr>
        <w:autoSpaceDE w:val="0"/>
        <w:adjustRightInd w:val="0"/>
        <w:spacing w:line="360" w:lineRule="auto"/>
        <w:jc w:val="center"/>
        <w:rPr>
          <w:rFonts w:ascii="Verdana" w:hAnsi="Verdana" w:cs="TradeGothic"/>
          <w:lang w:val="es-ES"/>
        </w:rPr>
      </w:pPr>
      <w:r w:rsidRPr="00AF3190">
        <w:rPr>
          <w:rFonts w:ascii="Verdana" w:hAnsi="Verdana"/>
          <w:lang w:val="es-ES"/>
        </w:rPr>
        <w:t>-Saxofones tenores (1º y 2º)</w:t>
      </w:r>
    </w:p>
    <w:p w14:paraId="7BA18620" w14:textId="77777777" w:rsidR="00741DAC" w:rsidRPr="00AF3190" w:rsidRDefault="00741DAC" w:rsidP="00741DAC">
      <w:pPr>
        <w:autoSpaceDE w:val="0"/>
        <w:adjustRightInd w:val="0"/>
        <w:spacing w:line="360" w:lineRule="auto"/>
        <w:jc w:val="center"/>
        <w:rPr>
          <w:rFonts w:ascii="Verdana" w:hAnsi="Verdana" w:cs="TradeGothic"/>
          <w:lang w:val="es-ES"/>
        </w:rPr>
      </w:pPr>
      <w:r w:rsidRPr="00AF3190">
        <w:rPr>
          <w:rFonts w:ascii="Verdana" w:hAnsi="Verdana"/>
          <w:lang w:val="es-ES"/>
        </w:rPr>
        <w:t>-Saxofón barítono</w:t>
      </w:r>
    </w:p>
    <w:p w14:paraId="7EA371A8" w14:textId="77777777" w:rsidR="00741DAC" w:rsidRPr="00AF3190" w:rsidRDefault="00741DAC" w:rsidP="00741DAC">
      <w:pPr>
        <w:autoSpaceDE w:val="0"/>
        <w:adjustRightInd w:val="0"/>
        <w:spacing w:line="360" w:lineRule="auto"/>
        <w:jc w:val="center"/>
        <w:rPr>
          <w:rFonts w:ascii="Verdana" w:hAnsi="Verdana" w:cs="TradeGothic"/>
          <w:lang w:val="es-ES"/>
        </w:rPr>
      </w:pPr>
      <w:r w:rsidRPr="00AF3190">
        <w:rPr>
          <w:rFonts w:ascii="Verdana" w:hAnsi="Verdana"/>
          <w:lang w:val="es-ES"/>
        </w:rPr>
        <w:t>-Trompas Fa (1ª, 2ª, 3ª y 4ª)</w:t>
      </w:r>
    </w:p>
    <w:p w14:paraId="5F4C39EF" w14:textId="77777777" w:rsidR="00741DAC" w:rsidRPr="00AF3190" w:rsidRDefault="00741DAC" w:rsidP="00741DAC">
      <w:pPr>
        <w:autoSpaceDE w:val="0"/>
        <w:adjustRightInd w:val="0"/>
        <w:spacing w:line="360" w:lineRule="auto"/>
        <w:jc w:val="center"/>
        <w:rPr>
          <w:rFonts w:ascii="Verdana" w:hAnsi="Verdana" w:cs="TradeGothic"/>
          <w:lang w:val="es-ES"/>
        </w:rPr>
      </w:pPr>
      <w:r w:rsidRPr="00AF3190">
        <w:rPr>
          <w:rFonts w:ascii="Verdana" w:hAnsi="Verdana"/>
          <w:lang w:val="es-ES"/>
        </w:rPr>
        <w:t xml:space="preserve">-Trompetas </w:t>
      </w:r>
      <w:proofErr w:type="spellStart"/>
      <w:r w:rsidRPr="00AF3190">
        <w:rPr>
          <w:rFonts w:ascii="Verdana" w:hAnsi="Verdana"/>
          <w:lang w:val="es-ES"/>
        </w:rPr>
        <w:t>Sib</w:t>
      </w:r>
      <w:proofErr w:type="spellEnd"/>
      <w:r w:rsidRPr="00AF3190">
        <w:rPr>
          <w:rFonts w:ascii="Verdana" w:hAnsi="Verdana"/>
          <w:lang w:val="es-ES"/>
        </w:rPr>
        <w:t xml:space="preserve"> (1ª, 2ª y 3ª)</w:t>
      </w:r>
    </w:p>
    <w:p w14:paraId="0A576211" w14:textId="77777777" w:rsidR="00741DAC" w:rsidRPr="00AF3190" w:rsidRDefault="00741DAC" w:rsidP="00741DAC">
      <w:pPr>
        <w:autoSpaceDE w:val="0"/>
        <w:adjustRightInd w:val="0"/>
        <w:spacing w:line="360" w:lineRule="auto"/>
        <w:jc w:val="center"/>
        <w:rPr>
          <w:rFonts w:ascii="Verdana" w:hAnsi="Verdana" w:cs="TradeGothic"/>
          <w:lang w:val="es-ES"/>
        </w:rPr>
      </w:pPr>
      <w:r w:rsidRPr="00AF3190">
        <w:rPr>
          <w:rFonts w:ascii="Verdana" w:hAnsi="Verdana"/>
          <w:lang w:val="es-ES"/>
        </w:rPr>
        <w:t>- Trombones (1r, 2n a 3r)</w:t>
      </w:r>
    </w:p>
    <w:p w14:paraId="5559CA4A" w14:textId="77777777" w:rsidR="00741DAC" w:rsidRPr="00AF3190" w:rsidRDefault="00741DAC" w:rsidP="00741DAC">
      <w:pPr>
        <w:autoSpaceDE w:val="0"/>
        <w:adjustRightInd w:val="0"/>
        <w:spacing w:line="360" w:lineRule="auto"/>
        <w:jc w:val="center"/>
        <w:rPr>
          <w:rFonts w:ascii="Verdana" w:hAnsi="Verdana" w:cs="TradeGothic"/>
          <w:lang w:val="es-ES"/>
        </w:rPr>
      </w:pPr>
      <w:r w:rsidRPr="00AF3190">
        <w:rPr>
          <w:rFonts w:ascii="Verdana" w:hAnsi="Verdana"/>
          <w:lang w:val="es-ES"/>
        </w:rPr>
        <w:t>-Fiscorno</w:t>
      </w:r>
    </w:p>
    <w:p w14:paraId="70B267D9" w14:textId="77777777" w:rsidR="00741DAC" w:rsidRPr="00AF3190" w:rsidRDefault="00741DAC" w:rsidP="00741DAC">
      <w:pPr>
        <w:autoSpaceDE w:val="0"/>
        <w:adjustRightInd w:val="0"/>
        <w:spacing w:line="360" w:lineRule="auto"/>
        <w:jc w:val="center"/>
        <w:rPr>
          <w:rFonts w:ascii="Verdana" w:hAnsi="Verdana" w:cs="TradeGothic"/>
          <w:lang w:val="es-ES"/>
        </w:rPr>
      </w:pPr>
      <w:r w:rsidRPr="00AF3190">
        <w:rPr>
          <w:rFonts w:ascii="Verdana" w:hAnsi="Verdana"/>
          <w:lang w:val="es-ES"/>
        </w:rPr>
        <w:t xml:space="preserve">- </w:t>
      </w:r>
      <w:proofErr w:type="spellStart"/>
      <w:r w:rsidRPr="00AF3190">
        <w:rPr>
          <w:rFonts w:ascii="Verdana" w:hAnsi="Verdana"/>
          <w:lang w:val="es-ES"/>
        </w:rPr>
        <w:t>Bombardinas</w:t>
      </w:r>
      <w:proofErr w:type="spellEnd"/>
      <w:r w:rsidRPr="00AF3190">
        <w:rPr>
          <w:rFonts w:ascii="Verdana" w:hAnsi="Verdana"/>
          <w:lang w:val="es-ES"/>
        </w:rPr>
        <w:t xml:space="preserve"> (1r a 2n)</w:t>
      </w:r>
    </w:p>
    <w:p w14:paraId="0746F06A" w14:textId="77777777" w:rsidR="00741DAC" w:rsidRPr="00AF3190" w:rsidRDefault="00741DAC" w:rsidP="00741DAC">
      <w:pPr>
        <w:autoSpaceDE w:val="0"/>
        <w:adjustRightInd w:val="0"/>
        <w:spacing w:line="360" w:lineRule="auto"/>
        <w:jc w:val="center"/>
        <w:rPr>
          <w:rFonts w:ascii="Verdana" w:hAnsi="Verdana" w:cs="TradeGothic"/>
          <w:lang w:val="es-ES"/>
        </w:rPr>
      </w:pPr>
      <w:r w:rsidRPr="00AF3190">
        <w:rPr>
          <w:rFonts w:ascii="Verdana" w:hAnsi="Verdana"/>
          <w:lang w:val="es-ES"/>
        </w:rPr>
        <w:t>-Tuba</w:t>
      </w:r>
    </w:p>
    <w:p w14:paraId="4781BA4B" w14:textId="77777777" w:rsidR="00741DAC" w:rsidRPr="00AF3190" w:rsidRDefault="00741DAC" w:rsidP="00741DAC">
      <w:pPr>
        <w:autoSpaceDE w:val="0"/>
        <w:adjustRightInd w:val="0"/>
        <w:spacing w:line="360" w:lineRule="auto"/>
        <w:jc w:val="center"/>
        <w:rPr>
          <w:rFonts w:ascii="Verdana" w:hAnsi="Verdana" w:cs="TradeGothic"/>
          <w:lang w:val="es-ES"/>
        </w:rPr>
      </w:pPr>
      <w:r w:rsidRPr="00AF3190">
        <w:rPr>
          <w:rFonts w:ascii="Verdana" w:hAnsi="Verdana"/>
          <w:lang w:val="es-ES"/>
        </w:rPr>
        <w:t>-Timbos</w:t>
      </w:r>
    </w:p>
    <w:p w14:paraId="56D4BA64" w14:textId="77777777" w:rsidR="00741DAC" w:rsidRPr="00AF3190" w:rsidRDefault="00741DAC" w:rsidP="00741DAC">
      <w:pPr>
        <w:autoSpaceDE w:val="0"/>
        <w:adjustRightInd w:val="0"/>
        <w:spacing w:line="360" w:lineRule="auto"/>
        <w:jc w:val="center"/>
        <w:rPr>
          <w:rFonts w:ascii="Verdana" w:hAnsi="Verdana" w:cs="TradeGothic"/>
          <w:lang w:val="es-ES"/>
        </w:rPr>
      </w:pPr>
      <w:r w:rsidRPr="00AF3190">
        <w:rPr>
          <w:rFonts w:ascii="Verdana" w:hAnsi="Verdana"/>
          <w:lang w:val="es-ES"/>
        </w:rPr>
        <w:t>-Caja</w:t>
      </w:r>
    </w:p>
    <w:p w14:paraId="39FF84CA" w14:textId="77777777" w:rsidR="00741DAC" w:rsidRPr="00AF3190" w:rsidRDefault="00741DAC" w:rsidP="00741DAC">
      <w:pPr>
        <w:autoSpaceDE w:val="0"/>
        <w:adjustRightInd w:val="0"/>
        <w:spacing w:line="360" w:lineRule="auto"/>
        <w:jc w:val="center"/>
        <w:rPr>
          <w:rFonts w:ascii="Verdana" w:hAnsi="Verdana" w:cs="TradeGothic"/>
          <w:lang w:val="es-ES"/>
        </w:rPr>
      </w:pPr>
      <w:r w:rsidRPr="00AF3190">
        <w:rPr>
          <w:rFonts w:ascii="Verdana" w:hAnsi="Verdana"/>
          <w:lang w:val="es-ES"/>
        </w:rPr>
        <w:t>-Bombo/Platos</w:t>
      </w:r>
    </w:p>
    <w:p w14:paraId="1A9619E5" w14:textId="77777777" w:rsidR="00741DAC" w:rsidRPr="00AF3190" w:rsidRDefault="00741DAC" w:rsidP="00741DAC">
      <w:pPr>
        <w:autoSpaceDE w:val="0"/>
        <w:adjustRightInd w:val="0"/>
        <w:spacing w:line="360" w:lineRule="auto"/>
        <w:jc w:val="center"/>
        <w:rPr>
          <w:rFonts w:ascii="Verdana" w:hAnsi="Verdana"/>
          <w:lang w:val="es-ES"/>
        </w:rPr>
      </w:pPr>
      <w:r w:rsidRPr="00AF3190">
        <w:rPr>
          <w:rFonts w:ascii="Verdana" w:hAnsi="Verdana"/>
          <w:lang w:val="es-ES"/>
        </w:rPr>
        <w:t>Percusión accesoria opcional (máximo 2 ejecutantes)</w:t>
      </w:r>
    </w:p>
    <w:p w14:paraId="0B6C17DF" w14:textId="77777777" w:rsidR="00741DAC" w:rsidRPr="00AF3190" w:rsidRDefault="00741DAC" w:rsidP="00741DAC">
      <w:pPr>
        <w:autoSpaceDE w:val="0"/>
        <w:adjustRightInd w:val="0"/>
        <w:spacing w:line="360" w:lineRule="auto"/>
        <w:jc w:val="center"/>
        <w:rPr>
          <w:rFonts w:ascii="Verdana" w:hAnsi="Verdana"/>
          <w:lang w:val="es-ES"/>
        </w:rPr>
      </w:pPr>
    </w:p>
    <w:p w14:paraId="4CDC89E5" w14:textId="77777777" w:rsidR="00741DAC" w:rsidRPr="00AF3190" w:rsidRDefault="00741DAC" w:rsidP="00741DAC">
      <w:pPr>
        <w:autoSpaceDE w:val="0"/>
        <w:adjustRightInd w:val="0"/>
        <w:spacing w:line="360" w:lineRule="auto"/>
        <w:jc w:val="center"/>
        <w:rPr>
          <w:rFonts w:ascii="Verdana" w:hAnsi="Verdana" w:cs="TradeGothic"/>
          <w:lang w:val="es-ES"/>
        </w:rPr>
      </w:pPr>
      <w:r w:rsidRPr="00AF3190">
        <w:rPr>
          <w:rFonts w:ascii="Verdana" w:hAnsi="Verdana" w:cs="TradeGothic"/>
          <w:lang w:val="es-ES"/>
        </w:rPr>
        <w:t xml:space="preserve">Más información: </w:t>
      </w:r>
      <w:hyperlink r:id="rId8" w:history="1">
        <w:r w:rsidRPr="00AF3190">
          <w:rPr>
            <w:rStyle w:val="Hipervnculo"/>
            <w:rFonts w:ascii="Verdana" w:hAnsi="Verdana" w:cs="TradeGothic"/>
            <w:lang w:val="es-ES"/>
          </w:rPr>
          <w:t>cij@lolleria.org</w:t>
        </w:r>
      </w:hyperlink>
    </w:p>
    <w:p w14:paraId="43A305C2" w14:textId="77777777" w:rsidR="00741DAC" w:rsidRPr="00AF3190" w:rsidRDefault="00741DAC" w:rsidP="00741DAC">
      <w:pPr>
        <w:autoSpaceDE w:val="0"/>
        <w:adjustRightInd w:val="0"/>
        <w:spacing w:line="360" w:lineRule="auto"/>
        <w:jc w:val="center"/>
        <w:rPr>
          <w:rFonts w:ascii="Verdana" w:hAnsi="Verdana" w:cs="TradeGothic"/>
          <w:lang w:val="es-ES"/>
        </w:rPr>
      </w:pPr>
      <w:r w:rsidRPr="00AF3190">
        <w:rPr>
          <w:rFonts w:ascii="Verdana" w:hAnsi="Verdana" w:cs="TradeGothic"/>
          <w:lang w:val="es-ES"/>
        </w:rPr>
        <w:t>Teléfono. 96 220 08 66</w:t>
      </w:r>
    </w:p>
    <w:p w14:paraId="6020CF12" w14:textId="77777777" w:rsidR="00741DAC" w:rsidRPr="00AF3190" w:rsidRDefault="00741DAC" w:rsidP="00741DAC">
      <w:pPr>
        <w:autoSpaceDE w:val="0"/>
        <w:adjustRightInd w:val="0"/>
        <w:spacing w:line="360" w:lineRule="auto"/>
        <w:jc w:val="center"/>
        <w:rPr>
          <w:rFonts w:ascii="Verdana" w:hAnsi="Verdana"/>
          <w:lang w:val="es-ES"/>
        </w:rPr>
      </w:pPr>
    </w:p>
    <w:p w14:paraId="65B4DF72" w14:textId="77777777" w:rsidR="00741DAC" w:rsidRPr="00AF3190" w:rsidRDefault="00741DAC" w:rsidP="00741DAC">
      <w:pPr>
        <w:autoSpaceDE w:val="0"/>
        <w:adjustRightInd w:val="0"/>
        <w:spacing w:line="360" w:lineRule="auto"/>
        <w:jc w:val="center"/>
        <w:rPr>
          <w:rFonts w:ascii="Verdana" w:hAnsi="Verdana"/>
          <w:lang w:val="es-ES"/>
        </w:rPr>
      </w:pPr>
    </w:p>
    <w:p w14:paraId="66ED068E" w14:textId="77777777" w:rsidR="00741DAC" w:rsidRPr="00AF3190" w:rsidRDefault="00741DAC" w:rsidP="00741DAC">
      <w:pPr>
        <w:autoSpaceDE w:val="0"/>
        <w:adjustRightInd w:val="0"/>
        <w:spacing w:line="360" w:lineRule="auto"/>
        <w:jc w:val="center"/>
        <w:rPr>
          <w:rFonts w:ascii="Verdana" w:hAnsi="Verdana"/>
          <w:lang w:val="es-ES"/>
        </w:rPr>
      </w:pPr>
    </w:p>
    <w:p w14:paraId="2E21763D" w14:textId="77777777" w:rsidR="00741DAC" w:rsidRPr="00AF3190" w:rsidRDefault="00741DAC" w:rsidP="00741DAC">
      <w:pPr>
        <w:autoSpaceDE w:val="0"/>
        <w:adjustRightInd w:val="0"/>
        <w:spacing w:line="360" w:lineRule="auto"/>
        <w:jc w:val="center"/>
        <w:rPr>
          <w:rFonts w:ascii="Verdana" w:hAnsi="Verdana"/>
          <w:lang w:val="es-ES"/>
        </w:rPr>
      </w:pPr>
    </w:p>
    <w:p w14:paraId="54C1D747" w14:textId="77777777" w:rsidR="00741DAC" w:rsidRPr="00AF3190" w:rsidRDefault="00741DAC" w:rsidP="00741DAC">
      <w:pPr>
        <w:autoSpaceDE w:val="0"/>
        <w:adjustRightInd w:val="0"/>
        <w:spacing w:line="360" w:lineRule="auto"/>
        <w:jc w:val="center"/>
        <w:rPr>
          <w:rFonts w:ascii="Verdana" w:hAnsi="Verdana" w:cs="TradeGothic"/>
          <w:b/>
          <w:bCs/>
          <w:lang w:val="es-ES"/>
        </w:rPr>
      </w:pPr>
      <w:r w:rsidRPr="00AF3190">
        <w:rPr>
          <w:rFonts w:ascii="Verdana" w:hAnsi="Verdana"/>
          <w:b/>
          <w:bCs/>
          <w:lang w:val="es-ES"/>
        </w:rPr>
        <w:lastRenderedPageBreak/>
        <w:t>ANEXO 2</w:t>
      </w:r>
    </w:p>
    <w:p w14:paraId="2B6CA5D2" w14:textId="77777777" w:rsidR="00741DAC" w:rsidRPr="00AF3190" w:rsidRDefault="00741DAC" w:rsidP="00741DAC">
      <w:pPr>
        <w:autoSpaceDE w:val="0"/>
        <w:adjustRightInd w:val="0"/>
        <w:spacing w:line="360" w:lineRule="auto"/>
        <w:jc w:val="center"/>
        <w:rPr>
          <w:rFonts w:ascii="Verdana" w:hAnsi="Verdana" w:cs="TradeGothic"/>
          <w:b/>
          <w:bCs/>
          <w:lang w:val="es-ES"/>
        </w:rPr>
      </w:pPr>
    </w:p>
    <w:p w14:paraId="022239C4" w14:textId="77777777" w:rsidR="00741DAC" w:rsidRPr="00AF3190" w:rsidRDefault="00741DAC" w:rsidP="00741DAC">
      <w:pPr>
        <w:autoSpaceDE w:val="0"/>
        <w:adjustRightInd w:val="0"/>
        <w:spacing w:line="360" w:lineRule="auto"/>
        <w:jc w:val="center"/>
        <w:rPr>
          <w:rFonts w:ascii="Verdana" w:hAnsi="Verdana" w:cs="TradeGothic"/>
          <w:b/>
          <w:bCs/>
          <w:lang w:val="es-ES"/>
        </w:rPr>
      </w:pPr>
      <w:r w:rsidRPr="00AF3190">
        <w:rPr>
          <w:rFonts w:ascii="Verdana" w:hAnsi="Verdana"/>
          <w:b/>
          <w:bCs/>
          <w:lang w:val="es-ES"/>
        </w:rPr>
        <w:t>DECLARACIÓN RESPONSABLE 20º CONCURSO DE MÚSICA FESTERA MONTSERRAT CERDÀ - MODALIDAD "MARCHA MORA" 2024</w:t>
      </w:r>
    </w:p>
    <w:p w14:paraId="760ECAD3" w14:textId="77777777" w:rsidR="00741DAC" w:rsidRPr="00AF3190" w:rsidRDefault="00741DAC" w:rsidP="00741DAC">
      <w:pPr>
        <w:autoSpaceDE w:val="0"/>
        <w:adjustRightInd w:val="0"/>
        <w:spacing w:line="360" w:lineRule="auto"/>
        <w:jc w:val="both"/>
        <w:rPr>
          <w:rFonts w:ascii="Verdana" w:hAnsi="Verdana" w:cs="TradeGothic"/>
          <w:lang w:val="es-ES"/>
        </w:rPr>
      </w:pPr>
    </w:p>
    <w:p w14:paraId="3087EA74" w14:textId="77777777" w:rsidR="00741DAC" w:rsidRPr="00AF3190" w:rsidRDefault="00741DAC" w:rsidP="00741DAC">
      <w:pPr>
        <w:autoSpaceDE w:val="0"/>
        <w:adjustRightInd w:val="0"/>
        <w:spacing w:line="360" w:lineRule="auto"/>
        <w:jc w:val="both"/>
        <w:rPr>
          <w:rFonts w:ascii="Verdana" w:hAnsi="Verdana" w:cs="TradeGothic"/>
          <w:lang w:val="es-ES"/>
        </w:rPr>
      </w:pPr>
      <w:r w:rsidRPr="00AF3190">
        <w:rPr>
          <w:rFonts w:ascii="Verdana" w:hAnsi="Verdana"/>
          <w:lang w:val="es-ES"/>
        </w:rPr>
        <w:t>Nombre y apellidos</w:t>
      </w:r>
    </w:p>
    <w:p w14:paraId="693A40F9" w14:textId="77777777" w:rsidR="00741DAC" w:rsidRPr="00AF3190" w:rsidRDefault="00741DAC" w:rsidP="00741DAC">
      <w:pPr>
        <w:autoSpaceDE w:val="0"/>
        <w:adjustRightInd w:val="0"/>
        <w:spacing w:line="360" w:lineRule="auto"/>
        <w:jc w:val="both"/>
        <w:rPr>
          <w:rFonts w:ascii="Verdana" w:hAnsi="Verdana" w:cs="TradeGothic"/>
          <w:lang w:val="es-ES"/>
        </w:rPr>
      </w:pPr>
      <w:r w:rsidRPr="00AF3190">
        <w:rPr>
          <w:rFonts w:ascii="Verdana" w:hAnsi="Verdana"/>
          <w:lang w:val="es-ES"/>
        </w:rPr>
        <w:t>DÍAS</w:t>
      </w:r>
    </w:p>
    <w:p w14:paraId="7ADB92AE" w14:textId="77777777" w:rsidR="00741DAC" w:rsidRPr="00AF3190" w:rsidRDefault="00741DAC" w:rsidP="00741DAC">
      <w:pPr>
        <w:autoSpaceDE w:val="0"/>
        <w:adjustRightInd w:val="0"/>
        <w:spacing w:line="360" w:lineRule="auto"/>
        <w:jc w:val="both"/>
        <w:rPr>
          <w:rFonts w:ascii="Verdana" w:hAnsi="Verdana" w:cs="TradeGothic"/>
          <w:lang w:val="es-ES"/>
        </w:rPr>
      </w:pPr>
      <w:r w:rsidRPr="00AF3190">
        <w:rPr>
          <w:rFonts w:ascii="Verdana" w:hAnsi="Verdana"/>
          <w:lang w:val="es-ES"/>
        </w:rPr>
        <w:t>Dirección</w:t>
      </w:r>
    </w:p>
    <w:p w14:paraId="54971193" w14:textId="77777777" w:rsidR="00741DAC" w:rsidRPr="00AF3190" w:rsidRDefault="00741DAC" w:rsidP="00741DAC">
      <w:pPr>
        <w:autoSpaceDE w:val="0"/>
        <w:adjustRightInd w:val="0"/>
        <w:spacing w:line="360" w:lineRule="auto"/>
        <w:jc w:val="both"/>
        <w:rPr>
          <w:rFonts w:ascii="Verdana" w:hAnsi="Verdana" w:cs="TradeGothic"/>
          <w:lang w:val="es-ES"/>
        </w:rPr>
      </w:pPr>
      <w:r w:rsidRPr="00AF3190">
        <w:rPr>
          <w:rFonts w:ascii="Verdana" w:hAnsi="Verdana"/>
          <w:lang w:val="es-ES"/>
        </w:rPr>
        <w:t>Localidad CP</w:t>
      </w:r>
      <w:r w:rsidRPr="00AF3190">
        <w:rPr>
          <w:rFonts w:ascii="Verdana" w:hAnsi="Verdana"/>
          <w:lang w:val="es-ES"/>
        </w:rPr>
        <w:tab/>
      </w:r>
      <w:r w:rsidRPr="00AF3190">
        <w:rPr>
          <w:rFonts w:ascii="Verdana" w:hAnsi="Verdana"/>
          <w:lang w:val="es-ES"/>
        </w:rPr>
        <w:tab/>
      </w:r>
      <w:r w:rsidRPr="00AF3190">
        <w:rPr>
          <w:rFonts w:ascii="Verdana" w:hAnsi="Verdana"/>
          <w:lang w:val="es-ES"/>
        </w:rPr>
        <w:tab/>
      </w:r>
      <w:r w:rsidRPr="00AF3190">
        <w:rPr>
          <w:rFonts w:ascii="Verdana" w:hAnsi="Verdana"/>
          <w:lang w:val="es-ES"/>
        </w:rPr>
        <w:tab/>
      </w:r>
      <w:r w:rsidRPr="00AF3190">
        <w:rPr>
          <w:rFonts w:ascii="Verdana" w:hAnsi="Verdana"/>
          <w:lang w:val="es-ES"/>
        </w:rPr>
        <w:tab/>
      </w:r>
      <w:r w:rsidRPr="00AF3190">
        <w:rPr>
          <w:rFonts w:ascii="Verdana" w:hAnsi="Verdana"/>
          <w:lang w:val="es-ES"/>
        </w:rPr>
        <w:tab/>
      </w:r>
    </w:p>
    <w:p w14:paraId="428A11B0" w14:textId="77777777" w:rsidR="00741DAC" w:rsidRPr="00AF3190" w:rsidRDefault="00741DAC" w:rsidP="00741DAC">
      <w:pPr>
        <w:autoSpaceDE w:val="0"/>
        <w:adjustRightInd w:val="0"/>
        <w:spacing w:line="360" w:lineRule="auto"/>
        <w:jc w:val="both"/>
        <w:rPr>
          <w:rFonts w:ascii="Verdana" w:hAnsi="Verdana" w:cs="TradeGothic"/>
          <w:lang w:val="es-ES"/>
        </w:rPr>
      </w:pPr>
      <w:r w:rsidRPr="00AF3190">
        <w:rPr>
          <w:rFonts w:ascii="Verdana" w:hAnsi="Verdana"/>
          <w:lang w:val="es-ES"/>
        </w:rPr>
        <w:t>Teléfonos</w:t>
      </w:r>
    </w:p>
    <w:p w14:paraId="45D56C3F" w14:textId="77777777" w:rsidR="00741DAC" w:rsidRPr="00AF3190" w:rsidRDefault="00741DAC" w:rsidP="00741DAC">
      <w:pPr>
        <w:autoSpaceDE w:val="0"/>
        <w:adjustRightInd w:val="0"/>
        <w:spacing w:line="360" w:lineRule="auto"/>
        <w:jc w:val="both"/>
        <w:rPr>
          <w:rFonts w:ascii="Verdana" w:hAnsi="Verdana"/>
          <w:lang w:val="es-ES"/>
        </w:rPr>
      </w:pPr>
      <w:r w:rsidRPr="00AF3190">
        <w:rPr>
          <w:rFonts w:ascii="Verdana" w:hAnsi="Verdana"/>
          <w:lang w:val="es-ES"/>
        </w:rPr>
        <w:t>Correo electrónico</w:t>
      </w:r>
    </w:p>
    <w:p w14:paraId="27A68887" w14:textId="77777777" w:rsidR="00741DAC" w:rsidRPr="00AF3190" w:rsidRDefault="00741DAC" w:rsidP="00741DAC">
      <w:pPr>
        <w:autoSpaceDE w:val="0"/>
        <w:adjustRightInd w:val="0"/>
        <w:spacing w:line="360" w:lineRule="auto"/>
        <w:jc w:val="both"/>
        <w:rPr>
          <w:rFonts w:ascii="Verdana" w:hAnsi="Verdana" w:cs="TradeGothic"/>
          <w:lang w:val="es-ES"/>
        </w:rPr>
      </w:pPr>
    </w:p>
    <w:p w14:paraId="3AD05C24" w14:textId="77777777" w:rsidR="00741DAC" w:rsidRPr="00AF3190" w:rsidRDefault="00741DAC" w:rsidP="00741DAC">
      <w:pPr>
        <w:autoSpaceDE w:val="0"/>
        <w:adjustRightInd w:val="0"/>
        <w:spacing w:line="360" w:lineRule="auto"/>
        <w:jc w:val="center"/>
        <w:rPr>
          <w:rFonts w:ascii="Verdana" w:hAnsi="Verdana" w:cs="TradeGothic"/>
          <w:b/>
          <w:bCs/>
          <w:lang w:val="es-ES"/>
        </w:rPr>
      </w:pPr>
      <w:r w:rsidRPr="00AF3190">
        <w:rPr>
          <w:rFonts w:ascii="Verdana" w:hAnsi="Verdana"/>
          <w:b/>
          <w:bCs/>
          <w:lang w:val="es-ES"/>
        </w:rPr>
        <w:t>DECLARAR RESPONSABILIDAD</w:t>
      </w:r>
    </w:p>
    <w:p w14:paraId="666B9449" w14:textId="77777777" w:rsidR="00741DAC" w:rsidRPr="00AF3190" w:rsidRDefault="00741DAC" w:rsidP="00741DAC">
      <w:pPr>
        <w:autoSpaceDE w:val="0"/>
        <w:adjustRightInd w:val="0"/>
        <w:spacing w:line="360" w:lineRule="auto"/>
        <w:jc w:val="both"/>
        <w:rPr>
          <w:rFonts w:ascii="Verdana" w:hAnsi="Verdana" w:cs="TradeGothic"/>
          <w:lang w:val="es-ES"/>
        </w:rPr>
      </w:pPr>
    </w:p>
    <w:p w14:paraId="4824B219" w14:textId="77777777" w:rsidR="00741DAC" w:rsidRPr="00AF3190" w:rsidRDefault="00741DAC" w:rsidP="00741DAC">
      <w:pPr>
        <w:autoSpaceDE w:val="0"/>
        <w:adjustRightInd w:val="0"/>
        <w:spacing w:line="360" w:lineRule="auto"/>
        <w:jc w:val="both"/>
        <w:rPr>
          <w:rFonts w:ascii="Verdana" w:hAnsi="Verdana" w:cs="TradeGothic"/>
          <w:lang w:val="es-ES"/>
        </w:rPr>
      </w:pPr>
      <w:r w:rsidRPr="00AF3190">
        <w:rPr>
          <w:rFonts w:ascii="Verdana" w:hAnsi="Verdana"/>
          <w:lang w:val="es-ES"/>
        </w:rPr>
        <w:t>Que mi persona no concurre ninguna de las circunstancias previstas en el artículo 13.2 de la Ley 38/2003, de 17 de noviembre, General de Subvenciones.</w:t>
      </w:r>
    </w:p>
    <w:p w14:paraId="42D15368" w14:textId="77777777" w:rsidR="00741DAC" w:rsidRPr="00AF3190" w:rsidRDefault="00741DAC" w:rsidP="00741DAC">
      <w:pPr>
        <w:autoSpaceDE w:val="0"/>
        <w:adjustRightInd w:val="0"/>
        <w:spacing w:line="360" w:lineRule="auto"/>
        <w:jc w:val="both"/>
        <w:rPr>
          <w:rFonts w:ascii="Verdana" w:hAnsi="Verdana" w:cs="TradeGothic"/>
          <w:lang w:val="es-ES"/>
        </w:rPr>
      </w:pPr>
    </w:p>
    <w:p w14:paraId="73798CF4" w14:textId="77777777" w:rsidR="00741DAC" w:rsidRPr="00AF3190" w:rsidRDefault="00741DAC" w:rsidP="00741DAC">
      <w:pPr>
        <w:autoSpaceDE w:val="0"/>
        <w:adjustRightInd w:val="0"/>
        <w:spacing w:line="360" w:lineRule="auto"/>
        <w:jc w:val="both"/>
        <w:rPr>
          <w:rFonts w:ascii="Verdana" w:hAnsi="Verdana" w:cs="TradeGothic"/>
          <w:lang w:val="es-ES"/>
        </w:rPr>
      </w:pPr>
      <w:r w:rsidRPr="00AF3190">
        <w:rPr>
          <w:rFonts w:ascii="Verdana" w:hAnsi="Verdana"/>
          <w:lang w:val="es-ES"/>
        </w:rPr>
        <w:t>Que me encuentro al corriente en las obligaciones tributarias y con la Seguridad Social, tal y como exigen los artículos 18 y 19 del RD 887/2006, de 21 de julio, por el que se aprueba el Reglamento de la Ley de Subvenciones.</w:t>
      </w:r>
    </w:p>
    <w:p w14:paraId="1921541F" w14:textId="77777777" w:rsidR="00741DAC" w:rsidRPr="00AF3190" w:rsidRDefault="00741DAC" w:rsidP="00741DAC">
      <w:pPr>
        <w:autoSpaceDE w:val="0"/>
        <w:adjustRightInd w:val="0"/>
        <w:spacing w:line="360" w:lineRule="auto"/>
        <w:jc w:val="both"/>
        <w:rPr>
          <w:rFonts w:ascii="Verdana" w:hAnsi="Verdana" w:cs="TradeGothic"/>
          <w:lang w:val="es-ES"/>
        </w:rPr>
      </w:pPr>
    </w:p>
    <w:p w14:paraId="2EA4D6E5" w14:textId="77777777" w:rsidR="00741DAC" w:rsidRPr="00AF3190" w:rsidRDefault="00741DAC" w:rsidP="00741DAC">
      <w:pPr>
        <w:autoSpaceDE w:val="0"/>
        <w:adjustRightInd w:val="0"/>
        <w:spacing w:line="360" w:lineRule="auto"/>
        <w:jc w:val="both"/>
        <w:rPr>
          <w:rFonts w:ascii="Verdana" w:hAnsi="Verdana" w:cs="TradeGothic-BoldTwo"/>
          <w:lang w:val="es-ES"/>
        </w:rPr>
      </w:pPr>
      <w:r w:rsidRPr="00AF3190">
        <w:rPr>
          <w:rFonts w:ascii="Verdana" w:hAnsi="Verdana"/>
          <w:lang w:val="es-ES"/>
        </w:rPr>
        <w:t>Que la obra presentada es de mi propiedad, es original e inédita y no ha sido interpretada con anterioridad.</w:t>
      </w:r>
    </w:p>
    <w:p w14:paraId="04D4DA6C" w14:textId="77777777" w:rsidR="00741DAC" w:rsidRPr="00AF3190" w:rsidRDefault="00741DAC" w:rsidP="00741DAC">
      <w:pPr>
        <w:autoSpaceDE w:val="0"/>
        <w:adjustRightInd w:val="0"/>
        <w:spacing w:line="360" w:lineRule="auto"/>
        <w:jc w:val="both"/>
        <w:rPr>
          <w:rFonts w:ascii="Verdana" w:hAnsi="Verdana" w:cs="TradeGothic"/>
          <w:lang w:val="es-ES"/>
        </w:rPr>
      </w:pPr>
    </w:p>
    <w:p w14:paraId="74CC22CB" w14:textId="77777777" w:rsidR="00741DAC" w:rsidRPr="00AF3190" w:rsidRDefault="00741DAC" w:rsidP="00741DAC">
      <w:pPr>
        <w:autoSpaceDE w:val="0"/>
        <w:adjustRightInd w:val="0"/>
        <w:spacing w:line="360" w:lineRule="auto"/>
        <w:rPr>
          <w:rFonts w:ascii="Verdana" w:hAnsi="Verdana" w:cs="TradeGothic"/>
          <w:lang w:val="es-ES"/>
        </w:rPr>
      </w:pPr>
      <w:r w:rsidRPr="00AF3190">
        <w:rPr>
          <w:rFonts w:ascii="Verdana" w:hAnsi="Verdana"/>
          <w:lang w:val="es-ES"/>
        </w:rPr>
        <w:t xml:space="preserve">Datos </w:t>
      </w:r>
    </w:p>
    <w:p w14:paraId="565FC37A" w14:textId="77777777" w:rsidR="00741DAC" w:rsidRPr="00AF3190" w:rsidRDefault="00741DAC" w:rsidP="00741DAC">
      <w:pPr>
        <w:autoSpaceDE w:val="0"/>
        <w:adjustRightInd w:val="0"/>
        <w:spacing w:line="360" w:lineRule="auto"/>
        <w:rPr>
          <w:rFonts w:ascii="Verdana" w:hAnsi="Verdana" w:cs="TradeGothic"/>
          <w:lang w:val="es-ES"/>
        </w:rPr>
      </w:pPr>
    </w:p>
    <w:p w14:paraId="32DAF15E" w14:textId="77777777" w:rsidR="00741DAC" w:rsidRPr="00AF3190" w:rsidRDefault="00741DAC" w:rsidP="00741DAC">
      <w:pPr>
        <w:autoSpaceDE w:val="0"/>
        <w:adjustRightInd w:val="0"/>
        <w:spacing w:line="360" w:lineRule="auto"/>
        <w:rPr>
          <w:rFonts w:ascii="Verdana" w:hAnsi="Verdana" w:cs="TradeGothic"/>
          <w:lang w:val="es-ES"/>
        </w:rPr>
      </w:pPr>
      <w:r w:rsidRPr="00AF3190">
        <w:rPr>
          <w:rFonts w:ascii="Verdana" w:hAnsi="Verdana"/>
          <w:lang w:val="es-ES"/>
        </w:rPr>
        <w:t>Firma</w:t>
      </w:r>
    </w:p>
    <w:p w14:paraId="146A7905" w14:textId="77777777" w:rsidR="00741DAC" w:rsidRPr="00AF3190" w:rsidRDefault="00741DAC" w:rsidP="00741DAC">
      <w:pPr>
        <w:autoSpaceDE w:val="0"/>
        <w:adjustRightInd w:val="0"/>
        <w:spacing w:line="360" w:lineRule="auto"/>
        <w:jc w:val="center"/>
        <w:rPr>
          <w:rFonts w:ascii="Verdana" w:hAnsi="Verdana" w:cs="TradeGothic"/>
          <w:lang w:val="es-ES"/>
        </w:rPr>
      </w:pPr>
    </w:p>
    <w:bookmarkEnd w:id="0"/>
    <w:p w14:paraId="53B16E6F" w14:textId="77777777" w:rsidR="00741DAC" w:rsidRPr="00AF3190" w:rsidRDefault="00741DAC" w:rsidP="00741DAC">
      <w:pPr>
        <w:autoSpaceDE w:val="0"/>
        <w:adjustRightInd w:val="0"/>
        <w:spacing w:line="360" w:lineRule="auto"/>
        <w:rPr>
          <w:rFonts w:ascii="Verdana" w:hAnsi="Verdana" w:cs="TradeGothic"/>
          <w:b/>
          <w:bCs/>
          <w:lang w:val="es-ES"/>
        </w:rPr>
      </w:pPr>
    </w:p>
    <w:sectPr w:rsidR="00741DAC" w:rsidRPr="00AF3190">
      <w:headerReference w:type="default" r:id="rId9"/>
      <w:footerReference w:type="default" r:id="rId10"/>
      <w:pgSz w:w="11906" w:h="16838"/>
      <w:pgMar w:top="2791" w:right="1701" w:bottom="1666" w:left="170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80E22" w14:textId="77777777" w:rsidR="00F2205E" w:rsidRDefault="00F2205E">
      <w:r>
        <w:separator/>
      </w:r>
    </w:p>
  </w:endnote>
  <w:endnote w:type="continuationSeparator" w:id="0">
    <w:p w14:paraId="5664E4ED" w14:textId="77777777" w:rsidR="00F2205E" w:rsidRDefault="00F22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radeGothic">
    <w:altName w:val="Calibri"/>
    <w:panose1 w:val="00000000000000000000"/>
    <w:charset w:val="00"/>
    <w:family w:val="swiss"/>
    <w:notTrueType/>
    <w:pitch w:val="default"/>
    <w:sig w:usb0="00000003" w:usb1="00000000" w:usb2="00000000" w:usb3="00000000" w:csb0="00000001" w:csb1="00000000"/>
  </w:font>
  <w:font w:name="TradeGothic-BoldTwo">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Open Sans">
    <w:charset w:val="00"/>
    <w:family w:val="swiss"/>
    <w:pitch w:val="variable"/>
    <w:sig w:usb0="E00002EF" w:usb1="4000205B" w:usb2="00000028" w:usb3="00000000" w:csb0="0000019F" w:csb1="00000000"/>
  </w:font>
  <w:font w:name="TradeGothic-Oblique">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8F500" w14:textId="77777777" w:rsidR="002720C0" w:rsidRDefault="00E75107">
    <w:pPr>
      <w:pStyle w:val="Textbody"/>
      <w:pBdr>
        <w:top w:val="single" w:sz="4" w:space="5" w:color="000000"/>
      </w:pBdr>
      <w:jc w:val="center"/>
      <w:rPr>
        <w:b/>
      </w:rPr>
    </w:pPr>
    <w:r>
      <w:rPr>
        <w:b/>
      </w:rPr>
      <w:t>Ajuntament de L'Olleria</w:t>
    </w:r>
  </w:p>
  <w:p w14:paraId="78CC0EFC" w14:textId="77777777" w:rsidR="002720C0" w:rsidRDefault="00E75107">
    <w:pPr>
      <w:pStyle w:val="Textbody"/>
      <w:jc w:val="center"/>
      <w:rPr>
        <w:sz w:val="16"/>
      </w:rPr>
    </w:pPr>
    <w:r>
      <w:rPr>
        <w:sz w:val="16"/>
      </w:rPr>
      <w:t>Carrer Santo Tomás, 2, L'Olleria. 46850 (València). Tel. 962200601. Fax: 962200011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1B518" w14:textId="77777777" w:rsidR="00F2205E" w:rsidRDefault="00F2205E">
      <w:r>
        <w:rPr>
          <w:color w:val="000000"/>
        </w:rPr>
        <w:separator/>
      </w:r>
    </w:p>
  </w:footnote>
  <w:footnote w:type="continuationSeparator" w:id="0">
    <w:p w14:paraId="54543095" w14:textId="77777777" w:rsidR="00F2205E" w:rsidRDefault="00F22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51C78" w14:textId="77777777" w:rsidR="002720C0" w:rsidRDefault="00E75107">
    <w:pPr>
      <w:pStyle w:val="Header4"/>
    </w:pPr>
    <w:r>
      <w:rPr>
        <w:noProof/>
      </w:rPr>
      <w:drawing>
        <wp:inline distT="0" distB="0" distL="0" distR="0" wp14:anchorId="4E18D0B0" wp14:editId="290ABC4B">
          <wp:extent cx="695163" cy="695163"/>
          <wp:effectExtent l="0" t="0" r="0" b="0"/>
          <wp:docPr id="1" name="Imatg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l="-79" t="-79" r="-79" b="-79"/>
                  <a:stretch>
                    <a:fillRect/>
                  </a:stretch>
                </pic:blipFill>
                <pic:spPr>
                  <a:xfrm>
                    <a:off x="0" y="0"/>
                    <a:ext cx="695163" cy="695163"/>
                  </a:xfrm>
                  <a:prstGeom prst="rect">
                    <a:avLst/>
                  </a:prstGeom>
                  <a:noFill/>
                  <a:ln>
                    <a:noFill/>
                    <a:prstDash/>
                  </a:ln>
                </pic:spPr>
              </pic:pic>
            </a:graphicData>
          </a:graphic>
        </wp:inline>
      </w:drawing>
    </w:r>
    <w:r>
      <w:rPr>
        <w:rStyle w:val="Fuentedeprrafopredeter1"/>
        <w:rFonts w:eastAsia="Verdana"/>
      </w:rPr>
      <w:t xml:space="preserve"> </w:t>
    </w:r>
  </w:p>
  <w:p w14:paraId="3091F72B" w14:textId="77777777" w:rsidR="002720C0" w:rsidRDefault="00E75107">
    <w:pPr>
      <w:pStyle w:val="Header2"/>
      <w:pBdr>
        <w:bottom w:val="single" w:sz="4" w:space="5" w:color="000000"/>
      </w:pBdr>
      <w:jc w:val="center"/>
      <w:rPr>
        <w:b/>
        <w:bCs/>
        <w:sz w:val="28"/>
        <w:szCs w:val="28"/>
      </w:rPr>
    </w:pPr>
    <w:r>
      <w:rPr>
        <w:b/>
        <w:bCs/>
        <w:sz w:val="28"/>
        <w:szCs w:val="28"/>
      </w:rPr>
      <w:t>Ajuntament de L'Olleria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840A6"/>
    <w:multiLevelType w:val="hybridMultilevel"/>
    <w:tmpl w:val="D780D3F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0F096F25"/>
    <w:multiLevelType w:val="multilevel"/>
    <w:tmpl w:val="6FCC5F38"/>
    <w:styleLink w:val="WWNum5"/>
    <w:lvl w:ilvl="0">
      <w:numFmt w:val="bullet"/>
      <w:lvlText w:val="•"/>
      <w:lvlJc w:val="left"/>
      <w:pPr>
        <w:ind w:left="720" w:hanging="360"/>
      </w:pPr>
      <w:rPr>
        <w:rFonts w:ascii="Times New Roman" w:eastAsia="OpenSymbol" w:hAnsi="Times New Roman" w:cs="OpenSymbol"/>
      </w:rPr>
    </w:lvl>
    <w:lvl w:ilvl="1">
      <w:numFmt w:val="bullet"/>
      <w:lvlText w:val="◦"/>
      <w:lvlJc w:val="left"/>
      <w:pPr>
        <w:ind w:left="1080" w:hanging="360"/>
      </w:pPr>
      <w:rPr>
        <w:rFonts w:ascii="Times New Roman" w:eastAsia="OpenSymbol" w:hAnsi="Times New Roman" w:cs="OpenSymbol"/>
      </w:rPr>
    </w:lvl>
    <w:lvl w:ilvl="2">
      <w:numFmt w:val="bullet"/>
      <w:lvlText w:val="▪"/>
      <w:lvlJc w:val="left"/>
      <w:pPr>
        <w:ind w:left="1440" w:hanging="360"/>
      </w:pPr>
      <w:rPr>
        <w:rFonts w:ascii="Times New Roman" w:eastAsia="OpenSymbol" w:hAnsi="Times New Roman" w:cs="OpenSymbol"/>
      </w:rPr>
    </w:lvl>
    <w:lvl w:ilvl="3">
      <w:numFmt w:val="bullet"/>
      <w:lvlText w:val="•"/>
      <w:lvlJc w:val="left"/>
      <w:pPr>
        <w:ind w:left="1800" w:hanging="360"/>
      </w:pPr>
      <w:rPr>
        <w:rFonts w:ascii="Times New Roman" w:eastAsia="OpenSymbol" w:hAnsi="Times New Roman" w:cs="OpenSymbol"/>
      </w:rPr>
    </w:lvl>
    <w:lvl w:ilvl="4">
      <w:numFmt w:val="bullet"/>
      <w:lvlText w:val="◦"/>
      <w:lvlJc w:val="left"/>
      <w:pPr>
        <w:ind w:left="2160" w:hanging="360"/>
      </w:pPr>
      <w:rPr>
        <w:rFonts w:ascii="Times New Roman" w:eastAsia="OpenSymbol" w:hAnsi="Times New Roman" w:cs="OpenSymbol"/>
      </w:rPr>
    </w:lvl>
    <w:lvl w:ilvl="5">
      <w:numFmt w:val="bullet"/>
      <w:lvlText w:val="▪"/>
      <w:lvlJc w:val="left"/>
      <w:pPr>
        <w:ind w:left="2520" w:hanging="360"/>
      </w:pPr>
      <w:rPr>
        <w:rFonts w:ascii="Times New Roman" w:eastAsia="OpenSymbol" w:hAnsi="Times New Roman" w:cs="OpenSymbol"/>
      </w:rPr>
    </w:lvl>
    <w:lvl w:ilvl="6">
      <w:numFmt w:val="bullet"/>
      <w:lvlText w:val="•"/>
      <w:lvlJc w:val="left"/>
      <w:pPr>
        <w:ind w:left="2880" w:hanging="360"/>
      </w:pPr>
      <w:rPr>
        <w:rFonts w:ascii="Times New Roman" w:eastAsia="OpenSymbol" w:hAnsi="Times New Roman" w:cs="OpenSymbol"/>
      </w:rPr>
    </w:lvl>
    <w:lvl w:ilvl="7">
      <w:numFmt w:val="bullet"/>
      <w:lvlText w:val="◦"/>
      <w:lvlJc w:val="left"/>
      <w:pPr>
        <w:ind w:left="3240" w:hanging="360"/>
      </w:pPr>
      <w:rPr>
        <w:rFonts w:ascii="Times New Roman" w:eastAsia="OpenSymbol" w:hAnsi="Times New Roman" w:cs="OpenSymbol"/>
      </w:rPr>
    </w:lvl>
    <w:lvl w:ilvl="8">
      <w:numFmt w:val="bullet"/>
      <w:lvlText w:val="▪"/>
      <w:lvlJc w:val="left"/>
      <w:pPr>
        <w:ind w:left="3600" w:hanging="360"/>
      </w:pPr>
      <w:rPr>
        <w:rFonts w:ascii="Times New Roman" w:eastAsia="OpenSymbol" w:hAnsi="Times New Roman" w:cs="OpenSymbol"/>
      </w:rPr>
    </w:lvl>
  </w:abstractNum>
  <w:abstractNum w:abstractNumId="2" w15:restartNumberingAfterBreak="0">
    <w:nsid w:val="15854F1F"/>
    <w:multiLevelType w:val="hybridMultilevel"/>
    <w:tmpl w:val="5A7A5626"/>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15:restartNumberingAfterBreak="0">
    <w:nsid w:val="186B7FA3"/>
    <w:multiLevelType w:val="hybridMultilevel"/>
    <w:tmpl w:val="9872F1B0"/>
    <w:lvl w:ilvl="0" w:tplc="8C26F24A">
      <w:start w:val="14"/>
      <w:numFmt w:val="bullet"/>
      <w:lvlText w:val="-"/>
      <w:lvlJc w:val="left"/>
      <w:pPr>
        <w:ind w:left="720" w:hanging="360"/>
      </w:pPr>
      <w:rPr>
        <w:rFonts w:ascii="Verdana" w:eastAsia="Calibri" w:hAnsi="Verdana" w:cs="TradeGothic"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1A724F7A"/>
    <w:multiLevelType w:val="multilevel"/>
    <w:tmpl w:val="6C4E85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C72698A"/>
    <w:multiLevelType w:val="hybridMultilevel"/>
    <w:tmpl w:val="4B3CCF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D712E3D"/>
    <w:multiLevelType w:val="hybridMultilevel"/>
    <w:tmpl w:val="0BE6F900"/>
    <w:lvl w:ilvl="0" w:tplc="2C96D302">
      <w:start w:val="3"/>
      <w:numFmt w:val="bullet"/>
      <w:lvlText w:val="•"/>
      <w:lvlJc w:val="left"/>
      <w:pPr>
        <w:ind w:left="1065" w:hanging="705"/>
      </w:pPr>
      <w:rPr>
        <w:rFonts w:ascii="Verdana" w:eastAsia="Calibri" w:hAnsi="Verdana" w:cs="TradeGothic-BoldTwo"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15:restartNumberingAfterBreak="0">
    <w:nsid w:val="203E2D4A"/>
    <w:multiLevelType w:val="multilevel"/>
    <w:tmpl w:val="31A4C062"/>
    <w:styleLink w:val="WWNum6"/>
    <w:lvl w:ilvl="0">
      <w:numFmt w:val="bullet"/>
      <w:lvlText w:val="–"/>
      <w:lvlJc w:val="left"/>
      <w:pPr>
        <w:ind w:left="720" w:hanging="360"/>
      </w:pPr>
      <w:rPr>
        <w:rFonts w:ascii="Times New Roman" w:eastAsia="OpenSymbol" w:hAnsi="Times New Roman" w:cs="OpenSymbol"/>
      </w:rPr>
    </w:lvl>
    <w:lvl w:ilvl="1">
      <w:numFmt w:val="bullet"/>
      <w:lvlText w:val="–"/>
      <w:lvlJc w:val="left"/>
      <w:pPr>
        <w:ind w:left="1080" w:hanging="360"/>
      </w:pPr>
      <w:rPr>
        <w:rFonts w:ascii="Times New Roman" w:eastAsia="OpenSymbol" w:hAnsi="Times New Roman" w:cs="OpenSymbol"/>
      </w:rPr>
    </w:lvl>
    <w:lvl w:ilvl="2">
      <w:numFmt w:val="bullet"/>
      <w:lvlText w:val="–"/>
      <w:lvlJc w:val="left"/>
      <w:pPr>
        <w:ind w:left="1440" w:hanging="360"/>
      </w:pPr>
      <w:rPr>
        <w:rFonts w:ascii="Times New Roman" w:eastAsia="OpenSymbol" w:hAnsi="Times New Roman" w:cs="OpenSymbol"/>
      </w:rPr>
    </w:lvl>
    <w:lvl w:ilvl="3">
      <w:numFmt w:val="bullet"/>
      <w:lvlText w:val="–"/>
      <w:lvlJc w:val="left"/>
      <w:pPr>
        <w:ind w:left="1800" w:hanging="360"/>
      </w:pPr>
      <w:rPr>
        <w:rFonts w:ascii="Times New Roman" w:eastAsia="OpenSymbol" w:hAnsi="Times New Roman" w:cs="OpenSymbol"/>
      </w:rPr>
    </w:lvl>
    <w:lvl w:ilvl="4">
      <w:numFmt w:val="bullet"/>
      <w:lvlText w:val="–"/>
      <w:lvlJc w:val="left"/>
      <w:pPr>
        <w:ind w:left="2160" w:hanging="360"/>
      </w:pPr>
      <w:rPr>
        <w:rFonts w:ascii="Times New Roman" w:eastAsia="OpenSymbol" w:hAnsi="Times New Roman" w:cs="OpenSymbol"/>
      </w:rPr>
    </w:lvl>
    <w:lvl w:ilvl="5">
      <w:numFmt w:val="bullet"/>
      <w:lvlText w:val="–"/>
      <w:lvlJc w:val="left"/>
      <w:pPr>
        <w:ind w:left="2520" w:hanging="360"/>
      </w:pPr>
      <w:rPr>
        <w:rFonts w:ascii="Times New Roman" w:eastAsia="OpenSymbol" w:hAnsi="Times New Roman" w:cs="OpenSymbol"/>
      </w:rPr>
    </w:lvl>
    <w:lvl w:ilvl="6">
      <w:numFmt w:val="bullet"/>
      <w:lvlText w:val="–"/>
      <w:lvlJc w:val="left"/>
      <w:pPr>
        <w:ind w:left="2880" w:hanging="360"/>
      </w:pPr>
      <w:rPr>
        <w:rFonts w:ascii="Times New Roman" w:eastAsia="OpenSymbol" w:hAnsi="Times New Roman" w:cs="OpenSymbol"/>
      </w:rPr>
    </w:lvl>
    <w:lvl w:ilvl="7">
      <w:numFmt w:val="bullet"/>
      <w:lvlText w:val="–"/>
      <w:lvlJc w:val="left"/>
      <w:pPr>
        <w:ind w:left="3240" w:hanging="360"/>
      </w:pPr>
      <w:rPr>
        <w:rFonts w:ascii="Times New Roman" w:eastAsia="OpenSymbol" w:hAnsi="Times New Roman" w:cs="OpenSymbol"/>
      </w:rPr>
    </w:lvl>
    <w:lvl w:ilvl="8">
      <w:numFmt w:val="bullet"/>
      <w:lvlText w:val="–"/>
      <w:lvlJc w:val="left"/>
      <w:pPr>
        <w:ind w:left="3600" w:hanging="360"/>
      </w:pPr>
      <w:rPr>
        <w:rFonts w:ascii="Times New Roman" w:eastAsia="OpenSymbol" w:hAnsi="Times New Roman" w:cs="OpenSymbol"/>
      </w:rPr>
    </w:lvl>
  </w:abstractNum>
  <w:abstractNum w:abstractNumId="8" w15:restartNumberingAfterBreak="0">
    <w:nsid w:val="22D73C89"/>
    <w:multiLevelType w:val="hybridMultilevel"/>
    <w:tmpl w:val="13BC8EA0"/>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 w15:restartNumberingAfterBreak="0">
    <w:nsid w:val="27EE0807"/>
    <w:multiLevelType w:val="hybridMultilevel"/>
    <w:tmpl w:val="49209DF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15:restartNumberingAfterBreak="0">
    <w:nsid w:val="2B336E00"/>
    <w:multiLevelType w:val="hybridMultilevel"/>
    <w:tmpl w:val="848ECB5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15:restartNumberingAfterBreak="0">
    <w:nsid w:val="2ECC0612"/>
    <w:multiLevelType w:val="hybridMultilevel"/>
    <w:tmpl w:val="DC567356"/>
    <w:lvl w:ilvl="0" w:tplc="4880D7EE">
      <w:start w:val="1"/>
      <w:numFmt w:val="decimal"/>
      <w:lvlText w:val="%1."/>
      <w:lvlJc w:val="left"/>
      <w:pPr>
        <w:ind w:left="720" w:hanging="360"/>
      </w:pPr>
      <w:rPr>
        <w:rFonts w:hint="default"/>
        <w:b/>
        <w:bCs/>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2" w15:restartNumberingAfterBreak="0">
    <w:nsid w:val="33F9136F"/>
    <w:multiLevelType w:val="multilevel"/>
    <w:tmpl w:val="7EC2639A"/>
    <w:styleLink w:val="WW8Num3"/>
    <w:lvl w:ilvl="0">
      <w:start w:val="2"/>
      <w:numFmt w:val="decimal"/>
      <w:lvlText w:val="%1."/>
      <w:lvlJc w:val="left"/>
      <w:pPr>
        <w:ind w:left="720" w:hanging="360"/>
      </w:pPr>
      <w:rPr>
        <w:rFonts w:cs="Verdana"/>
        <w:b/>
        <w:bCs/>
        <w:lang w:val="ca-E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53438B8"/>
    <w:multiLevelType w:val="hybridMultilevel"/>
    <w:tmpl w:val="9C307EF2"/>
    <w:lvl w:ilvl="0" w:tplc="4880D7EE">
      <w:start w:val="1"/>
      <w:numFmt w:val="decimal"/>
      <w:lvlText w:val="%1."/>
      <w:lvlJc w:val="left"/>
      <w:pPr>
        <w:ind w:left="720" w:hanging="360"/>
      </w:pPr>
      <w:rPr>
        <w:rFonts w:hint="default"/>
        <w:b/>
        <w:bCs/>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4" w15:restartNumberingAfterBreak="0">
    <w:nsid w:val="39E831B1"/>
    <w:multiLevelType w:val="hybridMultilevel"/>
    <w:tmpl w:val="AF92E476"/>
    <w:lvl w:ilvl="0" w:tplc="2C96D302">
      <w:start w:val="3"/>
      <w:numFmt w:val="bullet"/>
      <w:lvlText w:val="•"/>
      <w:lvlJc w:val="left"/>
      <w:pPr>
        <w:ind w:left="1065" w:hanging="705"/>
      </w:pPr>
      <w:rPr>
        <w:rFonts w:ascii="Verdana" w:eastAsia="Calibri" w:hAnsi="Verdana" w:cs="TradeGothic-BoldTwo"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15:restartNumberingAfterBreak="0">
    <w:nsid w:val="3C0661CF"/>
    <w:multiLevelType w:val="multilevel"/>
    <w:tmpl w:val="3670BBF8"/>
    <w:styleLink w:val="WW8Num23"/>
    <w:lvl w:ilvl="0">
      <w:numFmt w:val="bullet"/>
      <w:lvlText w:val="-"/>
      <w:lvlJc w:val="left"/>
      <w:pPr>
        <w:ind w:left="720" w:hanging="360"/>
      </w:pPr>
      <w:rPr>
        <w:rFonts w:ascii="Arial" w:eastAsia="Times New Roman" w:hAnsi="Arial" w:cs="Arial"/>
        <w:lang w:val="ca-E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6" w15:restartNumberingAfterBreak="0">
    <w:nsid w:val="3DA778BC"/>
    <w:multiLevelType w:val="hybridMultilevel"/>
    <w:tmpl w:val="0E844180"/>
    <w:lvl w:ilvl="0" w:tplc="8C26F24A">
      <w:start w:val="14"/>
      <w:numFmt w:val="bullet"/>
      <w:lvlText w:val="-"/>
      <w:lvlJc w:val="left"/>
      <w:pPr>
        <w:ind w:left="720" w:hanging="360"/>
      </w:pPr>
      <w:rPr>
        <w:rFonts w:ascii="Verdana" w:eastAsia="Calibri" w:hAnsi="Verdana" w:cs="TradeGothic"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15:restartNumberingAfterBreak="0">
    <w:nsid w:val="40067A38"/>
    <w:multiLevelType w:val="hybridMultilevel"/>
    <w:tmpl w:val="300A7D2A"/>
    <w:lvl w:ilvl="0" w:tplc="8C26F24A">
      <w:start w:val="14"/>
      <w:numFmt w:val="bullet"/>
      <w:lvlText w:val="-"/>
      <w:lvlJc w:val="left"/>
      <w:pPr>
        <w:ind w:left="720" w:hanging="360"/>
      </w:pPr>
      <w:rPr>
        <w:rFonts w:ascii="Verdana" w:eastAsia="Calibri" w:hAnsi="Verdana" w:cs="TradeGothic"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8" w15:restartNumberingAfterBreak="0">
    <w:nsid w:val="421A1308"/>
    <w:multiLevelType w:val="hybridMultilevel"/>
    <w:tmpl w:val="9316591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Symbol"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Symbol"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Symbol" w:hint="default"/>
      </w:rPr>
    </w:lvl>
    <w:lvl w:ilvl="8" w:tplc="04030005" w:tentative="1">
      <w:start w:val="1"/>
      <w:numFmt w:val="bullet"/>
      <w:lvlText w:val=""/>
      <w:lvlJc w:val="left"/>
      <w:pPr>
        <w:ind w:left="6480" w:hanging="360"/>
      </w:pPr>
      <w:rPr>
        <w:rFonts w:ascii="Wingdings" w:hAnsi="Wingdings" w:hint="default"/>
      </w:rPr>
    </w:lvl>
  </w:abstractNum>
  <w:abstractNum w:abstractNumId="19" w15:restartNumberingAfterBreak="0">
    <w:nsid w:val="423F2738"/>
    <w:multiLevelType w:val="hybridMultilevel"/>
    <w:tmpl w:val="280CB8AC"/>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0" w15:restartNumberingAfterBreak="0">
    <w:nsid w:val="460E54C6"/>
    <w:multiLevelType w:val="hybridMultilevel"/>
    <w:tmpl w:val="DD5A4CB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1" w15:restartNumberingAfterBreak="0">
    <w:nsid w:val="462710E0"/>
    <w:multiLevelType w:val="hybridMultilevel"/>
    <w:tmpl w:val="3BD2674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2" w15:restartNumberingAfterBreak="0">
    <w:nsid w:val="49B73CB1"/>
    <w:multiLevelType w:val="multilevel"/>
    <w:tmpl w:val="3812945A"/>
    <w:styleLink w:val="WWNum3"/>
    <w:lvl w:ilvl="0">
      <w:numFmt w:val="bullet"/>
      <w:lvlText w:val="•"/>
      <w:lvlJc w:val="left"/>
      <w:pPr>
        <w:ind w:left="720" w:hanging="360"/>
      </w:pPr>
      <w:rPr>
        <w:rFonts w:ascii="Times New Roman" w:eastAsia="OpenSymbol" w:hAnsi="Times New Roman" w:cs="OpenSymbol"/>
      </w:rPr>
    </w:lvl>
    <w:lvl w:ilvl="1">
      <w:numFmt w:val="bullet"/>
      <w:lvlText w:val="◦"/>
      <w:lvlJc w:val="left"/>
      <w:pPr>
        <w:ind w:left="1080" w:hanging="360"/>
      </w:pPr>
      <w:rPr>
        <w:rFonts w:ascii="Times New Roman" w:eastAsia="OpenSymbol" w:hAnsi="Times New Roman" w:cs="OpenSymbol"/>
      </w:rPr>
    </w:lvl>
    <w:lvl w:ilvl="2">
      <w:numFmt w:val="bullet"/>
      <w:lvlText w:val="▪"/>
      <w:lvlJc w:val="left"/>
      <w:pPr>
        <w:ind w:left="1440" w:hanging="360"/>
      </w:pPr>
      <w:rPr>
        <w:rFonts w:ascii="Times New Roman" w:eastAsia="OpenSymbol" w:hAnsi="Times New Roman" w:cs="OpenSymbol"/>
      </w:rPr>
    </w:lvl>
    <w:lvl w:ilvl="3">
      <w:numFmt w:val="bullet"/>
      <w:lvlText w:val="•"/>
      <w:lvlJc w:val="left"/>
      <w:pPr>
        <w:ind w:left="1800" w:hanging="360"/>
      </w:pPr>
      <w:rPr>
        <w:rFonts w:ascii="Times New Roman" w:eastAsia="OpenSymbol" w:hAnsi="Times New Roman" w:cs="OpenSymbol"/>
      </w:rPr>
    </w:lvl>
    <w:lvl w:ilvl="4">
      <w:numFmt w:val="bullet"/>
      <w:lvlText w:val="◦"/>
      <w:lvlJc w:val="left"/>
      <w:pPr>
        <w:ind w:left="2160" w:hanging="360"/>
      </w:pPr>
      <w:rPr>
        <w:rFonts w:ascii="Times New Roman" w:eastAsia="OpenSymbol" w:hAnsi="Times New Roman" w:cs="OpenSymbol"/>
      </w:rPr>
    </w:lvl>
    <w:lvl w:ilvl="5">
      <w:numFmt w:val="bullet"/>
      <w:lvlText w:val="▪"/>
      <w:lvlJc w:val="left"/>
      <w:pPr>
        <w:ind w:left="2520" w:hanging="360"/>
      </w:pPr>
      <w:rPr>
        <w:rFonts w:ascii="Times New Roman" w:eastAsia="OpenSymbol" w:hAnsi="Times New Roman" w:cs="OpenSymbol"/>
      </w:rPr>
    </w:lvl>
    <w:lvl w:ilvl="6">
      <w:numFmt w:val="bullet"/>
      <w:lvlText w:val="•"/>
      <w:lvlJc w:val="left"/>
      <w:pPr>
        <w:ind w:left="2880" w:hanging="360"/>
      </w:pPr>
      <w:rPr>
        <w:rFonts w:ascii="Times New Roman" w:eastAsia="OpenSymbol" w:hAnsi="Times New Roman" w:cs="OpenSymbol"/>
      </w:rPr>
    </w:lvl>
    <w:lvl w:ilvl="7">
      <w:numFmt w:val="bullet"/>
      <w:lvlText w:val="◦"/>
      <w:lvlJc w:val="left"/>
      <w:pPr>
        <w:ind w:left="3240" w:hanging="360"/>
      </w:pPr>
      <w:rPr>
        <w:rFonts w:ascii="Times New Roman" w:eastAsia="OpenSymbol" w:hAnsi="Times New Roman" w:cs="OpenSymbol"/>
      </w:rPr>
    </w:lvl>
    <w:lvl w:ilvl="8">
      <w:numFmt w:val="bullet"/>
      <w:lvlText w:val="▪"/>
      <w:lvlJc w:val="left"/>
      <w:pPr>
        <w:ind w:left="3600" w:hanging="360"/>
      </w:pPr>
      <w:rPr>
        <w:rFonts w:ascii="Times New Roman" w:eastAsia="OpenSymbol" w:hAnsi="Times New Roman" w:cs="OpenSymbol"/>
      </w:rPr>
    </w:lvl>
  </w:abstractNum>
  <w:abstractNum w:abstractNumId="23" w15:restartNumberingAfterBreak="0">
    <w:nsid w:val="4C6C200B"/>
    <w:multiLevelType w:val="multilevel"/>
    <w:tmpl w:val="D77C416E"/>
    <w:styleLink w:val="WW8Num2"/>
    <w:lvl w:ilvl="0">
      <w:start w:val="1"/>
      <w:numFmt w:val="upperLetter"/>
      <w:lvlText w:val="%1."/>
      <w:lvlJc w:val="left"/>
      <w:pPr>
        <w:ind w:left="720" w:hanging="360"/>
      </w:pPr>
      <w:rPr>
        <w:rFonts w:cs="Verdana"/>
        <w:b/>
        <w:bCs/>
        <w:lang w:val="ca-E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CDE3002"/>
    <w:multiLevelType w:val="multilevel"/>
    <w:tmpl w:val="D8D4E6A6"/>
    <w:styleLink w:val="WW8Num8"/>
    <w:lvl w:ilvl="0">
      <w:numFmt w:val="bullet"/>
      <w:lvlText w:val="-"/>
      <w:lvlJc w:val="left"/>
      <w:pPr>
        <w:ind w:left="720" w:hanging="360"/>
      </w:pPr>
      <w:rPr>
        <w:rFonts w:ascii="Arial" w:eastAsia="Times New Roman" w:hAnsi="Arial" w:cs="Arial"/>
        <w:lang w:val="ca-E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5" w15:restartNumberingAfterBreak="0">
    <w:nsid w:val="4E6535D1"/>
    <w:multiLevelType w:val="hybridMultilevel"/>
    <w:tmpl w:val="C6A2C96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6" w15:restartNumberingAfterBreak="0">
    <w:nsid w:val="512958D8"/>
    <w:multiLevelType w:val="hybridMultilevel"/>
    <w:tmpl w:val="3BE6301C"/>
    <w:lvl w:ilvl="0" w:tplc="04030001">
      <w:start w:val="1"/>
      <w:numFmt w:val="bullet"/>
      <w:lvlText w:val=""/>
      <w:lvlJc w:val="left"/>
      <w:pPr>
        <w:ind w:left="1080" w:hanging="360"/>
      </w:pPr>
      <w:rPr>
        <w:rFonts w:ascii="Symbol" w:hAnsi="Symbol"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27" w15:restartNumberingAfterBreak="0">
    <w:nsid w:val="535355EC"/>
    <w:multiLevelType w:val="hybridMultilevel"/>
    <w:tmpl w:val="2BC8ED02"/>
    <w:lvl w:ilvl="0" w:tplc="8C26F24A">
      <w:start w:val="14"/>
      <w:numFmt w:val="bullet"/>
      <w:lvlText w:val="-"/>
      <w:lvlJc w:val="left"/>
      <w:pPr>
        <w:ind w:left="1440" w:hanging="360"/>
      </w:pPr>
      <w:rPr>
        <w:rFonts w:ascii="Verdana" w:eastAsia="Calibri" w:hAnsi="Verdana" w:cs="TradeGothic"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28" w15:restartNumberingAfterBreak="0">
    <w:nsid w:val="5AC5087B"/>
    <w:multiLevelType w:val="hybridMultilevel"/>
    <w:tmpl w:val="B4386018"/>
    <w:lvl w:ilvl="0" w:tplc="4880D7EE">
      <w:start w:val="1"/>
      <w:numFmt w:val="decimal"/>
      <w:lvlText w:val="%1."/>
      <w:lvlJc w:val="left"/>
      <w:pPr>
        <w:ind w:left="720" w:hanging="360"/>
      </w:pPr>
      <w:rPr>
        <w:rFonts w:hint="default"/>
        <w:b/>
        <w:bCs/>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9" w15:restartNumberingAfterBreak="0">
    <w:nsid w:val="5C5F7225"/>
    <w:multiLevelType w:val="multilevel"/>
    <w:tmpl w:val="9ED60708"/>
    <w:styleLink w:val="WWNum4"/>
    <w:lvl w:ilvl="0">
      <w:numFmt w:val="bullet"/>
      <w:lvlText w:val="•"/>
      <w:lvlJc w:val="left"/>
      <w:pPr>
        <w:ind w:left="720" w:hanging="360"/>
      </w:pPr>
      <w:rPr>
        <w:rFonts w:ascii="Times New Roman" w:eastAsia="OpenSymbol" w:hAnsi="Times New Roman" w:cs="OpenSymbol"/>
      </w:rPr>
    </w:lvl>
    <w:lvl w:ilvl="1">
      <w:numFmt w:val="bullet"/>
      <w:lvlText w:val="◦"/>
      <w:lvlJc w:val="left"/>
      <w:pPr>
        <w:ind w:left="1080" w:hanging="360"/>
      </w:pPr>
      <w:rPr>
        <w:rFonts w:ascii="Times New Roman" w:eastAsia="OpenSymbol" w:hAnsi="Times New Roman" w:cs="OpenSymbol"/>
      </w:rPr>
    </w:lvl>
    <w:lvl w:ilvl="2">
      <w:numFmt w:val="bullet"/>
      <w:lvlText w:val="▪"/>
      <w:lvlJc w:val="left"/>
      <w:pPr>
        <w:ind w:left="1440" w:hanging="360"/>
      </w:pPr>
      <w:rPr>
        <w:rFonts w:ascii="Times New Roman" w:eastAsia="OpenSymbol" w:hAnsi="Times New Roman" w:cs="OpenSymbol"/>
      </w:rPr>
    </w:lvl>
    <w:lvl w:ilvl="3">
      <w:numFmt w:val="bullet"/>
      <w:lvlText w:val="•"/>
      <w:lvlJc w:val="left"/>
      <w:pPr>
        <w:ind w:left="1800" w:hanging="360"/>
      </w:pPr>
      <w:rPr>
        <w:rFonts w:ascii="Times New Roman" w:eastAsia="OpenSymbol" w:hAnsi="Times New Roman" w:cs="OpenSymbol"/>
      </w:rPr>
    </w:lvl>
    <w:lvl w:ilvl="4">
      <w:numFmt w:val="bullet"/>
      <w:lvlText w:val="◦"/>
      <w:lvlJc w:val="left"/>
      <w:pPr>
        <w:ind w:left="2160" w:hanging="360"/>
      </w:pPr>
      <w:rPr>
        <w:rFonts w:ascii="Times New Roman" w:eastAsia="OpenSymbol" w:hAnsi="Times New Roman" w:cs="OpenSymbol"/>
      </w:rPr>
    </w:lvl>
    <w:lvl w:ilvl="5">
      <w:numFmt w:val="bullet"/>
      <w:lvlText w:val="▪"/>
      <w:lvlJc w:val="left"/>
      <w:pPr>
        <w:ind w:left="2520" w:hanging="360"/>
      </w:pPr>
      <w:rPr>
        <w:rFonts w:ascii="Times New Roman" w:eastAsia="OpenSymbol" w:hAnsi="Times New Roman" w:cs="OpenSymbol"/>
      </w:rPr>
    </w:lvl>
    <w:lvl w:ilvl="6">
      <w:numFmt w:val="bullet"/>
      <w:lvlText w:val="•"/>
      <w:lvlJc w:val="left"/>
      <w:pPr>
        <w:ind w:left="2880" w:hanging="360"/>
      </w:pPr>
      <w:rPr>
        <w:rFonts w:ascii="Times New Roman" w:eastAsia="OpenSymbol" w:hAnsi="Times New Roman" w:cs="OpenSymbol"/>
      </w:rPr>
    </w:lvl>
    <w:lvl w:ilvl="7">
      <w:numFmt w:val="bullet"/>
      <w:lvlText w:val="◦"/>
      <w:lvlJc w:val="left"/>
      <w:pPr>
        <w:ind w:left="3240" w:hanging="360"/>
      </w:pPr>
      <w:rPr>
        <w:rFonts w:ascii="Times New Roman" w:eastAsia="OpenSymbol" w:hAnsi="Times New Roman" w:cs="OpenSymbol"/>
      </w:rPr>
    </w:lvl>
    <w:lvl w:ilvl="8">
      <w:numFmt w:val="bullet"/>
      <w:lvlText w:val="▪"/>
      <w:lvlJc w:val="left"/>
      <w:pPr>
        <w:ind w:left="3600" w:hanging="360"/>
      </w:pPr>
      <w:rPr>
        <w:rFonts w:ascii="Times New Roman" w:eastAsia="OpenSymbol" w:hAnsi="Times New Roman" w:cs="OpenSymbol"/>
      </w:rPr>
    </w:lvl>
  </w:abstractNum>
  <w:abstractNum w:abstractNumId="30" w15:restartNumberingAfterBreak="0">
    <w:nsid w:val="5D8A50F2"/>
    <w:multiLevelType w:val="multilevel"/>
    <w:tmpl w:val="33EEB33C"/>
    <w:styleLink w:val="WWNum2"/>
    <w:lvl w:ilvl="0">
      <w:numFmt w:val="bullet"/>
      <w:lvlText w:val="•"/>
      <w:lvlJc w:val="left"/>
      <w:pPr>
        <w:ind w:left="720" w:hanging="360"/>
      </w:pPr>
      <w:rPr>
        <w:rFonts w:ascii="Times New Roman" w:eastAsia="OpenSymbol" w:hAnsi="Times New Roman" w:cs="OpenSymbol"/>
      </w:rPr>
    </w:lvl>
    <w:lvl w:ilvl="1">
      <w:numFmt w:val="bullet"/>
      <w:lvlText w:val="◦"/>
      <w:lvlJc w:val="left"/>
      <w:pPr>
        <w:ind w:left="1080" w:hanging="360"/>
      </w:pPr>
      <w:rPr>
        <w:rFonts w:ascii="Times New Roman" w:eastAsia="OpenSymbol" w:hAnsi="Times New Roman" w:cs="OpenSymbol"/>
      </w:rPr>
    </w:lvl>
    <w:lvl w:ilvl="2">
      <w:numFmt w:val="bullet"/>
      <w:lvlText w:val="▪"/>
      <w:lvlJc w:val="left"/>
      <w:pPr>
        <w:ind w:left="1440" w:hanging="360"/>
      </w:pPr>
      <w:rPr>
        <w:rFonts w:ascii="Times New Roman" w:eastAsia="OpenSymbol" w:hAnsi="Times New Roman" w:cs="OpenSymbol"/>
      </w:rPr>
    </w:lvl>
    <w:lvl w:ilvl="3">
      <w:numFmt w:val="bullet"/>
      <w:lvlText w:val="•"/>
      <w:lvlJc w:val="left"/>
      <w:pPr>
        <w:ind w:left="1800" w:hanging="360"/>
      </w:pPr>
      <w:rPr>
        <w:rFonts w:ascii="Times New Roman" w:eastAsia="OpenSymbol" w:hAnsi="Times New Roman" w:cs="OpenSymbol"/>
      </w:rPr>
    </w:lvl>
    <w:lvl w:ilvl="4">
      <w:numFmt w:val="bullet"/>
      <w:lvlText w:val="◦"/>
      <w:lvlJc w:val="left"/>
      <w:pPr>
        <w:ind w:left="2160" w:hanging="360"/>
      </w:pPr>
      <w:rPr>
        <w:rFonts w:ascii="Times New Roman" w:eastAsia="OpenSymbol" w:hAnsi="Times New Roman" w:cs="OpenSymbol"/>
      </w:rPr>
    </w:lvl>
    <w:lvl w:ilvl="5">
      <w:numFmt w:val="bullet"/>
      <w:lvlText w:val="▪"/>
      <w:lvlJc w:val="left"/>
      <w:pPr>
        <w:ind w:left="2520" w:hanging="360"/>
      </w:pPr>
      <w:rPr>
        <w:rFonts w:ascii="Times New Roman" w:eastAsia="OpenSymbol" w:hAnsi="Times New Roman" w:cs="OpenSymbol"/>
      </w:rPr>
    </w:lvl>
    <w:lvl w:ilvl="6">
      <w:numFmt w:val="bullet"/>
      <w:lvlText w:val="•"/>
      <w:lvlJc w:val="left"/>
      <w:pPr>
        <w:ind w:left="2880" w:hanging="360"/>
      </w:pPr>
      <w:rPr>
        <w:rFonts w:ascii="Times New Roman" w:eastAsia="OpenSymbol" w:hAnsi="Times New Roman" w:cs="OpenSymbol"/>
      </w:rPr>
    </w:lvl>
    <w:lvl w:ilvl="7">
      <w:numFmt w:val="bullet"/>
      <w:lvlText w:val="◦"/>
      <w:lvlJc w:val="left"/>
      <w:pPr>
        <w:ind w:left="3240" w:hanging="360"/>
      </w:pPr>
      <w:rPr>
        <w:rFonts w:ascii="Times New Roman" w:eastAsia="OpenSymbol" w:hAnsi="Times New Roman" w:cs="OpenSymbol"/>
      </w:rPr>
    </w:lvl>
    <w:lvl w:ilvl="8">
      <w:numFmt w:val="bullet"/>
      <w:lvlText w:val="▪"/>
      <w:lvlJc w:val="left"/>
      <w:pPr>
        <w:ind w:left="3600" w:hanging="360"/>
      </w:pPr>
      <w:rPr>
        <w:rFonts w:ascii="Times New Roman" w:eastAsia="OpenSymbol" w:hAnsi="Times New Roman" w:cs="OpenSymbol"/>
      </w:rPr>
    </w:lvl>
  </w:abstractNum>
  <w:abstractNum w:abstractNumId="31" w15:restartNumberingAfterBreak="0">
    <w:nsid w:val="5EC2129B"/>
    <w:multiLevelType w:val="hybridMultilevel"/>
    <w:tmpl w:val="EDC8C8C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2" w15:restartNumberingAfterBreak="0">
    <w:nsid w:val="63365C44"/>
    <w:multiLevelType w:val="multilevel"/>
    <w:tmpl w:val="CD2CBF06"/>
    <w:styleLink w:val="Sinlista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3" w15:restartNumberingAfterBreak="0">
    <w:nsid w:val="64584975"/>
    <w:multiLevelType w:val="multilevel"/>
    <w:tmpl w:val="9DF08690"/>
    <w:styleLink w:val="WWNum1"/>
    <w:lvl w:ilvl="0">
      <w:numFmt w:val="bullet"/>
      <w:lvlText w:val="•"/>
      <w:lvlJc w:val="left"/>
      <w:pPr>
        <w:ind w:left="720" w:hanging="360"/>
      </w:pPr>
      <w:rPr>
        <w:rFonts w:ascii="Times New Roman" w:eastAsia="OpenSymbol" w:hAnsi="Times New Roman" w:cs="OpenSymbol"/>
      </w:rPr>
    </w:lvl>
    <w:lvl w:ilvl="1">
      <w:numFmt w:val="bullet"/>
      <w:lvlText w:val="◦"/>
      <w:lvlJc w:val="left"/>
      <w:pPr>
        <w:ind w:left="1080" w:hanging="360"/>
      </w:pPr>
      <w:rPr>
        <w:rFonts w:ascii="Times New Roman" w:eastAsia="OpenSymbol" w:hAnsi="Times New Roman" w:cs="OpenSymbol"/>
      </w:rPr>
    </w:lvl>
    <w:lvl w:ilvl="2">
      <w:numFmt w:val="bullet"/>
      <w:lvlText w:val="▪"/>
      <w:lvlJc w:val="left"/>
      <w:pPr>
        <w:ind w:left="1440" w:hanging="360"/>
      </w:pPr>
      <w:rPr>
        <w:rFonts w:ascii="Times New Roman" w:eastAsia="OpenSymbol" w:hAnsi="Times New Roman" w:cs="OpenSymbol"/>
      </w:rPr>
    </w:lvl>
    <w:lvl w:ilvl="3">
      <w:numFmt w:val="bullet"/>
      <w:lvlText w:val="•"/>
      <w:lvlJc w:val="left"/>
      <w:pPr>
        <w:ind w:left="1800" w:hanging="360"/>
      </w:pPr>
      <w:rPr>
        <w:rFonts w:ascii="Times New Roman" w:eastAsia="OpenSymbol" w:hAnsi="Times New Roman" w:cs="OpenSymbol"/>
      </w:rPr>
    </w:lvl>
    <w:lvl w:ilvl="4">
      <w:numFmt w:val="bullet"/>
      <w:lvlText w:val="◦"/>
      <w:lvlJc w:val="left"/>
      <w:pPr>
        <w:ind w:left="2160" w:hanging="360"/>
      </w:pPr>
      <w:rPr>
        <w:rFonts w:ascii="Times New Roman" w:eastAsia="OpenSymbol" w:hAnsi="Times New Roman" w:cs="OpenSymbol"/>
      </w:rPr>
    </w:lvl>
    <w:lvl w:ilvl="5">
      <w:numFmt w:val="bullet"/>
      <w:lvlText w:val="▪"/>
      <w:lvlJc w:val="left"/>
      <w:pPr>
        <w:ind w:left="2520" w:hanging="360"/>
      </w:pPr>
      <w:rPr>
        <w:rFonts w:ascii="Times New Roman" w:eastAsia="OpenSymbol" w:hAnsi="Times New Roman" w:cs="OpenSymbol"/>
      </w:rPr>
    </w:lvl>
    <w:lvl w:ilvl="6">
      <w:numFmt w:val="bullet"/>
      <w:lvlText w:val="•"/>
      <w:lvlJc w:val="left"/>
      <w:pPr>
        <w:ind w:left="2880" w:hanging="360"/>
      </w:pPr>
      <w:rPr>
        <w:rFonts w:ascii="Times New Roman" w:eastAsia="OpenSymbol" w:hAnsi="Times New Roman" w:cs="OpenSymbol"/>
      </w:rPr>
    </w:lvl>
    <w:lvl w:ilvl="7">
      <w:numFmt w:val="bullet"/>
      <w:lvlText w:val="◦"/>
      <w:lvlJc w:val="left"/>
      <w:pPr>
        <w:ind w:left="3240" w:hanging="360"/>
      </w:pPr>
      <w:rPr>
        <w:rFonts w:ascii="Times New Roman" w:eastAsia="OpenSymbol" w:hAnsi="Times New Roman" w:cs="OpenSymbol"/>
      </w:rPr>
    </w:lvl>
    <w:lvl w:ilvl="8">
      <w:numFmt w:val="bullet"/>
      <w:lvlText w:val="▪"/>
      <w:lvlJc w:val="left"/>
      <w:pPr>
        <w:ind w:left="3600" w:hanging="360"/>
      </w:pPr>
      <w:rPr>
        <w:rFonts w:ascii="Times New Roman" w:eastAsia="OpenSymbol" w:hAnsi="Times New Roman" w:cs="OpenSymbol"/>
      </w:rPr>
    </w:lvl>
  </w:abstractNum>
  <w:abstractNum w:abstractNumId="34" w15:restartNumberingAfterBreak="0">
    <w:nsid w:val="685C6352"/>
    <w:multiLevelType w:val="hybridMultilevel"/>
    <w:tmpl w:val="F820805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5" w15:restartNumberingAfterBreak="0">
    <w:nsid w:val="6A923970"/>
    <w:multiLevelType w:val="hybridMultilevel"/>
    <w:tmpl w:val="5548120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6" w15:restartNumberingAfterBreak="0">
    <w:nsid w:val="6C6C2945"/>
    <w:multiLevelType w:val="hybridMultilevel"/>
    <w:tmpl w:val="FF22705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7" w15:restartNumberingAfterBreak="0">
    <w:nsid w:val="6EF8612A"/>
    <w:multiLevelType w:val="hybridMultilevel"/>
    <w:tmpl w:val="B1A6C0D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Symbol"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Symbol"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Symbol" w:hint="default"/>
      </w:rPr>
    </w:lvl>
    <w:lvl w:ilvl="8" w:tplc="04030005" w:tentative="1">
      <w:start w:val="1"/>
      <w:numFmt w:val="bullet"/>
      <w:lvlText w:val=""/>
      <w:lvlJc w:val="left"/>
      <w:pPr>
        <w:ind w:left="6480" w:hanging="360"/>
      </w:pPr>
      <w:rPr>
        <w:rFonts w:ascii="Wingdings" w:hAnsi="Wingdings" w:hint="default"/>
      </w:rPr>
    </w:lvl>
  </w:abstractNum>
  <w:abstractNum w:abstractNumId="38" w15:restartNumberingAfterBreak="0">
    <w:nsid w:val="72894556"/>
    <w:multiLevelType w:val="hybridMultilevel"/>
    <w:tmpl w:val="632E67B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Symbol"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Symbol"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Symbol" w:hint="default"/>
      </w:rPr>
    </w:lvl>
    <w:lvl w:ilvl="8" w:tplc="04030005" w:tentative="1">
      <w:start w:val="1"/>
      <w:numFmt w:val="bullet"/>
      <w:lvlText w:val=""/>
      <w:lvlJc w:val="left"/>
      <w:pPr>
        <w:ind w:left="6480" w:hanging="360"/>
      </w:pPr>
      <w:rPr>
        <w:rFonts w:ascii="Wingdings" w:hAnsi="Wingdings" w:hint="default"/>
      </w:rPr>
    </w:lvl>
  </w:abstractNum>
  <w:abstractNum w:abstractNumId="39" w15:restartNumberingAfterBreak="0">
    <w:nsid w:val="750C2D82"/>
    <w:multiLevelType w:val="hybridMultilevel"/>
    <w:tmpl w:val="0EA2C4D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0" w15:restartNumberingAfterBreak="0">
    <w:nsid w:val="7E6F47FF"/>
    <w:multiLevelType w:val="multilevel"/>
    <w:tmpl w:val="70AAB124"/>
    <w:styleLink w:val="WW8Num1"/>
    <w:lvl w:ilvl="0">
      <w:numFmt w:val="bullet"/>
      <w:lvlText w:val=""/>
      <w:lvlJc w:val="left"/>
      <w:pPr>
        <w:ind w:left="1776" w:hanging="360"/>
      </w:pPr>
      <w:rPr>
        <w:rFonts w:ascii="Wingdings" w:hAnsi="Wingdings" w:cs="Wingdings"/>
        <w:lang w:val="ca-ES"/>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lang w:val="ca-ES"/>
      </w:rPr>
    </w:lvl>
    <w:lvl w:ilvl="3">
      <w:numFmt w:val="bullet"/>
      <w:lvlText w:val=""/>
      <w:lvlJc w:val="left"/>
      <w:pPr>
        <w:ind w:left="3588" w:hanging="360"/>
      </w:pPr>
      <w:rPr>
        <w:rFonts w:ascii="Symbol" w:hAnsi="Symbol" w:cs="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lang w:val="ca-ES"/>
      </w:rPr>
    </w:lvl>
    <w:lvl w:ilvl="6">
      <w:numFmt w:val="bullet"/>
      <w:lvlText w:val=""/>
      <w:lvlJc w:val="left"/>
      <w:pPr>
        <w:ind w:left="5748" w:hanging="360"/>
      </w:pPr>
      <w:rPr>
        <w:rFonts w:ascii="Symbol" w:hAnsi="Symbol" w:cs="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lang w:val="ca-ES"/>
      </w:rPr>
    </w:lvl>
  </w:abstractNum>
  <w:abstractNum w:abstractNumId="41" w15:restartNumberingAfterBreak="0">
    <w:nsid w:val="7FC85FBA"/>
    <w:multiLevelType w:val="hybridMultilevel"/>
    <w:tmpl w:val="B6E6349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32"/>
  </w:num>
  <w:num w:numId="2">
    <w:abstractNumId w:val="33"/>
  </w:num>
  <w:num w:numId="3">
    <w:abstractNumId w:val="30"/>
  </w:num>
  <w:num w:numId="4">
    <w:abstractNumId w:val="22"/>
  </w:num>
  <w:num w:numId="5">
    <w:abstractNumId w:val="29"/>
  </w:num>
  <w:num w:numId="6">
    <w:abstractNumId w:val="1"/>
  </w:num>
  <w:num w:numId="7">
    <w:abstractNumId w:val="7"/>
  </w:num>
  <w:num w:numId="8">
    <w:abstractNumId w:val="40"/>
  </w:num>
  <w:num w:numId="9">
    <w:abstractNumId w:val="12"/>
  </w:num>
  <w:num w:numId="10">
    <w:abstractNumId w:val="23"/>
  </w:num>
  <w:num w:numId="11">
    <w:abstractNumId w:val="15"/>
  </w:num>
  <w:num w:numId="12">
    <w:abstractNumId w:val="24"/>
  </w:num>
  <w:num w:numId="13">
    <w:abstractNumId w:val="4"/>
  </w:num>
  <w:num w:numId="14">
    <w:abstractNumId w:val="10"/>
  </w:num>
  <w:num w:numId="15">
    <w:abstractNumId w:val="39"/>
  </w:num>
  <w:num w:numId="16">
    <w:abstractNumId w:val="37"/>
  </w:num>
  <w:num w:numId="17">
    <w:abstractNumId w:val="38"/>
  </w:num>
  <w:num w:numId="18">
    <w:abstractNumId w:val="21"/>
  </w:num>
  <w:num w:numId="19">
    <w:abstractNumId w:val="13"/>
  </w:num>
  <w:num w:numId="20">
    <w:abstractNumId w:val="27"/>
  </w:num>
  <w:num w:numId="21">
    <w:abstractNumId w:val="19"/>
  </w:num>
  <w:num w:numId="22">
    <w:abstractNumId w:val="34"/>
  </w:num>
  <w:num w:numId="23">
    <w:abstractNumId w:val="31"/>
  </w:num>
  <w:num w:numId="24">
    <w:abstractNumId w:val="35"/>
  </w:num>
  <w:num w:numId="25">
    <w:abstractNumId w:val="36"/>
  </w:num>
  <w:num w:numId="26">
    <w:abstractNumId w:val="20"/>
  </w:num>
  <w:num w:numId="27">
    <w:abstractNumId w:val="41"/>
  </w:num>
  <w:num w:numId="28">
    <w:abstractNumId w:val="18"/>
  </w:num>
  <w:num w:numId="29">
    <w:abstractNumId w:val="5"/>
  </w:num>
  <w:num w:numId="30">
    <w:abstractNumId w:val="26"/>
  </w:num>
  <w:num w:numId="31">
    <w:abstractNumId w:val="3"/>
  </w:num>
  <w:num w:numId="32">
    <w:abstractNumId w:val="16"/>
  </w:num>
  <w:num w:numId="33">
    <w:abstractNumId w:val="17"/>
  </w:num>
  <w:num w:numId="34">
    <w:abstractNumId w:val="14"/>
  </w:num>
  <w:num w:numId="35">
    <w:abstractNumId w:val="11"/>
  </w:num>
  <w:num w:numId="36">
    <w:abstractNumId w:val="6"/>
  </w:num>
  <w:num w:numId="37">
    <w:abstractNumId w:val="2"/>
  </w:num>
  <w:num w:numId="38">
    <w:abstractNumId w:val="8"/>
  </w:num>
  <w:num w:numId="39">
    <w:abstractNumId w:val="28"/>
  </w:num>
  <w:num w:numId="40">
    <w:abstractNumId w:val="0"/>
  </w:num>
  <w:num w:numId="41">
    <w:abstractNumId w:val="9"/>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174"/>
    <w:rsid w:val="00080511"/>
    <w:rsid w:val="00107B26"/>
    <w:rsid w:val="00121952"/>
    <w:rsid w:val="00167EE8"/>
    <w:rsid w:val="001B7821"/>
    <w:rsid w:val="001E297C"/>
    <w:rsid w:val="001F3DA9"/>
    <w:rsid w:val="00222A2B"/>
    <w:rsid w:val="002720C0"/>
    <w:rsid w:val="00294D9B"/>
    <w:rsid w:val="0031309E"/>
    <w:rsid w:val="00316D77"/>
    <w:rsid w:val="003344A8"/>
    <w:rsid w:val="00397A27"/>
    <w:rsid w:val="003E4E97"/>
    <w:rsid w:val="003F544A"/>
    <w:rsid w:val="00443421"/>
    <w:rsid w:val="00485439"/>
    <w:rsid w:val="004C6E13"/>
    <w:rsid w:val="004D02B6"/>
    <w:rsid w:val="005138A1"/>
    <w:rsid w:val="005F2349"/>
    <w:rsid w:val="005F54CE"/>
    <w:rsid w:val="00601B4A"/>
    <w:rsid w:val="006A16FE"/>
    <w:rsid w:val="00726BF8"/>
    <w:rsid w:val="00730BA4"/>
    <w:rsid w:val="00741063"/>
    <w:rsid w:val="00741DAC"/>
    <w:rsid w:val="00755D04"/>
    <w:rsid w:val="007771FB"/>
    <w:rsid w:val="007B0E89"/>
    <w:rsid w:val="008123AE"/>
    <w:rsid w:val="00836721"/>
    <w:rsid w:val="00871B35"/>
    <w:rsid w:val="00914154"/>
    <w:rsid w:val="009365D9"/>
    <w:rsid w:val="00965E8E"/>
    <w:rsid w:val="009B1992"/>
    <w:rsid w:val="009B2174"/>
    <w:rsid w:val="009D3D1C"/>
    <w:rsid w:val="00A4567C"/>
    <w:rsid w:val="00A54F33"/>
    <w:rsid w:val="00AA5143"/>
    <w:rsid w:val="00AC1ED1"/>
    <w:rsid w:val="00AF3190"/>
    <w:rsid w:val="00B85E9D"/>
    <w:rsid w:val="00BE652F"/>
    <w:rsid w:val="00C42109"/>
    <w:rsid w:val="00CB0377"/>
    <w:rsid w:val="00D019E8"/>
    <w:rsid w:val="00D605CB"/>
    <w:rsid w:val="00E23C2B"/>
    <w:rsid w:val="00E50D1E"/>
    <w:rsid w:val="00E75107"/>
    <w:rsid w:val="00EC38FC"/>
    <w:rsid w:val="00EC3FFD"/>
    <w:rsid w:val="00F2205E"/>
    <w:rsid w:val="00F870A0"/>
    <w:rsid w:val="00FA66CA"/>
    <w:rsid w:val="00FD3BC8"/>
    <w:rsid w:val="00FE0F4A"/>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B70CC"/>
  <w15:docId w15:val="{1878B5A0-DE10-4D61-9582-7292A2991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lang w:val="ca-ES" w:eastAsia="es-ES"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paragraph" w:customStyle="1" w:styleId="Standard">
    <w:name w:val="Standard"/>
    <w:pPr>
      <w:suppressAutoHyphens/>
    </w:pPr>
    <w:rPr>
      <w:rFonts w:ascii="Verdana" w:eastAsia="Lucida Sans Unicode" w:hAnsi="Verdana" w:cs="Verdana"/>
      <w:kern w:val="3"/>
      <w:szCs w:val="24"/>
    </w:rPr>
  </w:style>
  <w:style w:type="paragraph" w:customStyle="1" w:styleId="Heading">
    <w:name w:val="Heading"/>
    <w:basedOn w:val="Standard"/>
    <w:next w:val="Textbody"/>
    <w:pPr>
      <w:keepNext/>
      <w:spacing w:before="240" w:after="120"/>
    </w:pPr>
    <w:rPr>
      <w:rFonts w:eastAsia="MS Mincho" w:cs="Tahoma"/>
      <w:szCs w:val="28"/>
    </w:rPr>
  </w:style>
  <w:style w:type="paragraph" w:customStyle="1" w:styleId="Textbody">
    <w:name w:val="Text body"/>
    <w:basedOn w:val="Standard"/>
    <w:pPr>
      <w:spacing w:after="120"/>
    </w:pPr>
  </w:style>
  <w:style w:type="paragraph" w:customStyle="1" w:styleId="Lista1">
    <w:name w:val="Lista1"/>
    <w:basedOn w:val="Textbody"/>
    <w:rPr>
      <w:rFonts w:cs="Tahoma"/>
    </w:rPr>
  </w:style>
  <w:style w:type="paragraph" w:customStyle="1" w:styleId="Descripcin1">
    <w:name w:val="Descripción1"/>
    <w:basedOn w:val="Standard"/>
    <w:pPr>
      <w:suppressLineNumbers/>
      <w:spacing w:before="120" w:after="120"/>
    </w:pPr>
    <w:rPr>
      <w:rFonts w:cs="Lucida Sans"/>
      <w:i/>
      <w:iCs/>
      <w:sz w:val="24"/>
    </w:rPr>
  </w:style>
  <w:style w:type="paragraph" w:customStyle="1" w:styleId="Index">
    <w:name w:val="Index"/>
    <w:basedOn w:val="Standard"/>
    <w:pPr>
      <w:suppressLineNumbers/>
    </w:pPr>
    <w:rPr>
      <w:rFonts w:cs="Lucida Sans"/>
    </w:rPr>
  </w:style>
  <w:style w:type="paragraph" w:customStyle="1" w:styleId="Ttulo1">
    <w:name w:val="Título1"/>
    <w:basedOn w:val="Standard"/>
    <w:next w:val="Textbody"/>
    <w:pPr>
      <w:keepNext/>
      <w:spacing w:before="240" w:after="120"/>
    </w:pPr>
    <w:rPr>
      <w:rFonts w:ascii="Liberation Sans" w:eastAsia="Microsoft YaHei" w:hAnsi="Liberation Sans" w:cs="Lucida Sans"/>
      <w:sz w:val="28"/>
      <w:szCs w:val="28"/>
    </w:rPr>
  </w:style>
  <w:style w:type="paragraph" w:customStyle="1" w:styleId="Llegenda1">
    <w:name w:val="Llegenda1"/>
    <w:basedOn w:val="Standard"/>
    <w:pPr>
      <w:suppressLineNumbers/>
      <w:spacing w:before="120" w:after="120"/>
    </w:pPr>
    <w:rPr>
      <w:rFonts w:cs="Tahoma"/>
      <w:i/>
      <w:iCs/>
    </w:rPr>
  </w:style>
  <w:style w:type="paragraph" w:customStyle="1" w:styleId="Header1">
    <w:name w:val="Header1"/>
    <w:basedOn w:val="Standard"/>
    <w:pPr>
      <w:suppressLineNumbers/>
      <w:tabs>
        <w:tab w:val="center" w:pos="4818"/>
        <w:tab w:val="right" w:pos="9637"/>
      </w:tabs>
    </w:pPr>
  </w:style>
  <w:style w:type="paragraph" w:customStyle="1" w:styleId="Footer1">
    <w:name w:val="Footer1"/>
    <w:basedOn w:val="Standard"/>
    <w:pPr>
      <w:suppressLineNumbers/>
      <w:tabs>
        <w:tab w:val="center" w:pos="4818"/>
        <w:tab w:val="right" w:pos="9637"/>
      </w:tabs>
    </w:pPr>
  </w:style>
  <w:style w:type="paragraph" w:customStyle="1" w:styleId="Header2">
    <w:name w:val="Header2"/>
    <w:basedOn w:val="Standard"/>
    <w:pPr>
      <w:suppressLineNumbers/>
      <w:tabs>
        <w:tab w:val="right" w:pos="9637"/>
      </w:tabs>
    </w:pPr>
  </w:style>
  <w:style w:type="paragraph" w:customStyle="1" w:styleId="Footer2">
    <w:name w:val="Footer2"/>
    <w:basedOn w:val="Standard"/>
    <w:pPr>
      <w:suppressLineNumbers/>
      <w:tabs>
        <w:tab w:val="right" w:pos="9637"/>
      </w:tabs>
    </w:pPr>
  </w:style>
  <w:style w:type="paragraph" w:customStyle="1" w:styleId="Header3">
    <w:name w:val="Header3"/>
    <w:basedOn w:val="Standard"/>
    <w:pPr>
      <w:suppressLineNumbers/>
      <w:tabs>
        <w:tab w:val="center" w:pos="4818"/>
        <w:tab w:val="right" w:pos="9637"/>
      </w:tabs>
    </w:pPr>
  </w:style>
  <w:style w:type="paragraph" w:customStyle="1" w:styleId="Header4">
    <w:name w:val="Header4"/>
    <w:basedOn w:val="Standard"/>
    <w:pPr>
      <w:suppressLineNumbers/>
      <w:tabs>
        <w:tab w:val="center" w:pos="4818"/>
        <w:tab w:val="right" w:pos="9637"/>
      </w:tabs>
    </w:pPr>
  </w:style>
  <w:style w:type="paragraph" w:customStyle="1" w:styleId="Footer3">
    <w:name w:val="Footer3"/>
    <w:basedOn w:val="Standard"/>
    <w:pPr>
      <w:suppressLineNumbers/>
      <w:tabs>
        <w:tab w:val="center" w:pos="4818"/>
        <w:tab w:val="right" w:pos="9637"/>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HeaderandFooter">
    <w:name w:val="Header and Footer"/>
    <w:basedOn w:val="Standard"/>
  </w:style>
  <w:style w:type="paragraph" w:customStyle="1" w:styleId="Encabezado1">
    <w:name w:val="Encabezado1"/>
    <w:basedOn w:val="Standard"/>
    <w:pPr>
      <w:suppressLineNumbers/>
      <w:tabs>
        <w:tab w:val="center" w:pos="5386"/>
        <w:tab w:val="right" w:pos="10772"/>
      </w:tabs>
    </w:pPr>
  </w:style>
  <w:style w:type="paragraph" w:customStyle="1" w:styleId="Piedepgina1">
    <w:name w:val="Pie de página1"/>
    <w:basedOn w:val="Standard"/>
    <w:pPr>
      <w:suppressLineNumbers/>
      <w:tabs>
        <w:tab w:val="center" w:pos="5386"/>
        <w:tab w:val="right" w:pos="10772"/>
      </w:tabs>
    </w:pPr>
  </w:style>
  <w:style w:type="paragraph" w:customStyle="1" w:styleId="Standarduser">
    <w:name w:val="Standard (user)"/>
    <w:pPr>
      <w:suppressAutoHyphens/>
    </w:pPr>
    <w:rPr>
      <w:rFonts w:eastAsia="SimSun" w:cs="Arial"/>
      <w:kern w:val="3"/>
      <w:sz w:val="24"/>
      <w:szCs w:val="24"/>
      <w:lang w:eastAsia="zh-CN" w:bidi="hi-IN"/>
    </w:rPr>
  </w:style>
  <w:style w:type="paragraph" w:styleId="NormalWeb">
    <w:name w:val="Normal (Web)"/>
    <w:basedOn w:val="Standard"/>
    <w:pPr>
      <w:spacing w:before="280" w:after="280"/>
    </w:pPr>
    <w:rPr>
      <w:rFonts w:ascii="Times New Roman" w:eastAsia="Times New Roman" w:hAnsi="Times New Roman" w:cs="Times New Roman"/>
      <w:sz w:val="24"/>
    </w:rPr>
  </w:style>
  <w:style w:type="paragraph" w:customStyle="1" w:styleId="Prrafodelista1">
    <w:name w:val="Párrafo de lista1"/>
    <w:basedOn w:val="Standard"/>
    <w:pPr>
      <w:spacing w:after="200"/>
      <w:ind w:left="720"/>
    </w:pPr>
  </w:style>
  <w:style w:type="paragraph" w:customStyle="1" w:styleId="Default">
    <w:name w:val="Default"/>
    <w:pPr>
      <w:widowControl/>
      <w:suppressAutoHyphens/>
      <w:autoSpaceDE w:val="0"/>
    </w:pPr>
    <w:rPr>
      <w:rFonts w:ascii="Open Sans" w:eastAsia="Calibri" w:hAnsi="Open Sans" w:cs="Open Sans"/>
      <w:color w:val="000000"/>
      <w:sz w:val="24"/>
      <w:szCs w:val="24"/>
      <w:lang w:val="es-ES"/>
    </w:rPr>
  </w:style>
  <w:style w:type="paragraph" w:customStyle="1" w:styleId="pfa1">
    <w:name w:val="pfa1"/>
    <w:basedOn w:val="Standard"/>
    <w:pPr>
      <w:spacing w:before="280" w:after="280"/>
    </w:pPr>
    <w:rPr>
      <w:b/>
      <w:bCs/>
      <w:vanish/>
      <w:color w:val="00255C"/>
      <w:sz w:val="19"/>
      <w:szCs w:val="19"/>
    </w:rPr>
  </w:style>
  <w:style w:type="paragraph" w:customStyle="1" w:styleId="d11">
    <w:name w:val="d11"/>
    <w:basedOn w:val="Standard"/>
    <w:pPr>
      <w:spacing w:before="280" w:after="280"/>
    </w:pPr>
    <w:rPr>
      <w:color w:val="000000"/>
      <w:sz w:val="20"/>
      <w:szCs w:val="20"/>
    </w:rPr>
  </w:style>
  <w:style w:type="character" w:customStyle="1" w:styleId="ListLabel1">
    <w:name w:val="ListLabel 1"/>
    <w:rPr>
      <w:rFonts w:eastAsia="OpenSymbol" w:cs="OpenSymbol"/>
    </w:rPr>
  </w:style>
  <w:style w:type="character" w:customStyle="1" w:styleId="ListLabel2">
    <w:name w:val="ListLabel 2"/>
    <w:rPr>
      <w:rFonts w:eastAsia="OpenSymbol" w:cs="OpenSymbol"/>
    </w:rPr>
  </w:style>
  <w:style w:type="character" w:customStyle="1" w:styleId="ListLabel3">
    <w:name w:val="ListLabel 3"/>
    <w:rPr>
      <w:rFonts w:eastAsia="OpenSymbol" w:cs="OpenSymbol"/>
    </w:rPr>
  </w:style>
  <w:style w:type="character" w:customStyle="1" w:styleId="ListLabel4">
    <w:name w:val="ListLabel 4"/>
    <w:rPr>
      <w:rFonts w:eastAsia="OpenSymbol" w:cs="OpenSymbol"/>
    </w:rPr>
  </w:style>
  <w:style w:type="character" w:customStyle="1" w:styleId="ListLabel5">
    <w:name w:val="ListLabel 5"/>
    <w:rPr>
      <w:rFonts w:eastAsia="OpenSymbol" w:cs="OpenSymbol"/>
    </w:rPr>
  </w:style>
  <w:style w:type="character" w:customStyle="1" w:styleId="ListLabel6">
    <w:name w:val="ListLabel 6"/>
    <w:rPr>
      <w:rFonts w:eastAsia="OpenSymbol" w:cs="OpenSymbol"/>
    </w:rPr>
  </w:style>
  <w:style w:type="character" w:customStyle="1" w:styleId="ListLabel7">
    <w:name w:val="ListLabel 7"/>
    <w:rPr>
      <w:rFonts w:eastAsia="OpenSymbol" w:cs="OpenSymbol"/>
    </w:rPr>
  </w:style>
  <w:style w:type="character" w:customStyle="1" w:styleId="ListLabel8">
    <w:name w:val="ListLabel 8"/>
    <w:rPr>
      <w:rFonts w:eastAsia="OpenSymbol" w:cs="OpenSymbol"/>
    </w:rPr>
  </w:style>
  <w:style w:type="character" w:customStyle="1" w:styleId="ListLabel9">
    <w:name w:val="ListLabel 9"/>
    <w:rPr>
      <w:rFonts w:eastAsia="OpenSymbol" w:cs="OpenSymbol"/>
    </w:rPr>
  </w:style>
  <w:style w:type="character" w:customStyle="1" w:styleId="ListLabel10">
    <w:name w:val="ListLabel 10"/>
    <w:rPr>
      <w:rFonts w:eastAsia="OpenSymbol" w:cs="OpenSymbol"/>
    </w:rPr>
  </w:style>
  <w:style w:type="character" w:customStyle="1" w:styleId="ListLabel11">
    <w:name w:val="ListLabel 11"/>
    <w:rPr>
      <w:rFonts w:eastAsia="OpenSymbol" w:cs="OpenSymbol"/>
    </w:rPr>
  </w:style>
  <w:style w:type="character" w:customStyle="1" w:styleId="ListLabel12">
    <w:name w:val="ListLabel 12"/>
    <w:rPr>
      <w:rFonts w:eastAsia="OpenSymbol" w:cs="OpenSymbol"/>
    </w:rPr>
  </w:style>
  <w:style w:type="character" w:customStyle="1" w:styleId="ListLabel13">
    <w:name w:val="ListLabel 13"/>
    <w:rPr>
      <w:rFonts w:eastAsia="OpenSymbol" w:cs="OpenSymbol"/>
    </w:rPr>
  </w:style>
  <w:style w:type="character" w:customStyle="1" w:styleId="ListLabel14">
    <w:name w:val="ListLabel 14"/>
    <w:rPr>
      <w:rFonts w:eastAsia="OpenSymbol" w:cs="OpenSymbol"/>
    </w:rPr>
  </w:style>
  <w:style w:type="character" w:customStyle="1" w:styleId="ListLabel15">
    <w:name w:val="ListLabel 15"/>
    <w:rPr>
      <w:rFonts w:eastAsia="OpenSymbol" w:cs="OpenSymbol"/>
    </w:rPr>
  </w:style>
  <w:style w:type="character" w:customStyle="1" w:styleId="ListLabel16">
    <w:name w:val="ListLabel 16"/>
    <w:rPr>
      <w:rFonts w:eastAsia="OpenSymbol" w:cs="OpenSymbol"/>
    </w:rPr>
  </w:style>
  <w:style w:type="character" w:customStyle="1" w:styleId="ListLabel17">
    <w:name w:val="ListLabel 17"/>
    <w:rPr>
      <w:rFonts w:eastAsia="OpenSymbol" w:cs="OpenSymbol"/>
    </w:rPr>
  </w:style>
  <w:style w:type="character" w:customStyle="1" w:styleId="ListLabel18">
    <w:name w:val="ListLabel 18"/>
    <w:rPr>
      <w:rFonts w:eastAsia="OpenSymbol" w:cs="OpenSymbol"/>
    </w:rPr>
  </w:style>
  <w:style w:type="character" w:customStyle="1" w:styleId="ListLabel19">
    <w:name w:val="ListLabel 19"/>
    <w:rPr>
      <w:rFonts w:eastAsia="OpenSymbol" w:cs="OpenSymbol"/>
    </w:rPr>
  </w:style>
  <w:style w:type="character" w:customStyle="1" w:styleId="ListLabel20">
    <w:name w:val="ListLabel 20"/>
    <w:rPr>
      <w:rFonts w:eastAsia="OpenSymbol" w:cs="OpenSymbol"/>
    </w:rPr>
  </w:style>
  <w:style w:type="character" w:customStyle="1" w:styleId="ListLabel21">
    <w:name w:val="ListLabel 21"/>
    <w:rPr>
      <w:rFonts w:eastAsia="OpenSymbol" w:cs="OpenSymbol"/>
    </w:rPr>
  </w:style>
  <w:style w:type="character" w:customStyle="1" w:styleId="ListLabel22">
    <w:name w:val="ListLabel 22"/>
    <w:rPr>
      <w:rFonts w:eastAsia="OpenSymbol" w:cs="OpenSymbol"/>
    </w:rPr>
  </w:style>
  <w:style w:type="character" w:customStyle="1" w:styleId="ListLabel23">
    <w:name w:val="ListLabel 23"/>
    <w:rPr>
      <w:rFonts w:eastAsia="OpenSymbol" w:cs="OpenSymbol"/>
    </w:rPr>
  </w:style>
  <w:style w:type="character" w:customStyle="1" w:styleId="ListLabel24">
    <w:name w:val="ListLabel 24"/>
    <w:rPr>
      <w:rFonts w:eastAsia="OpenSymbol" w:cs="OpenSymbol"/>
    </w:rPr>
  </w:style>
  <w:style w:type="character" w:customStyle="1" w:styleId="ListLabel25">
    <w:name w:val="ListLabel 25"/>
    <w:rPr>
      <w:rFonts w:eastAsia="OpenSymbol" w:cs="OpenSymbol"/>
    </w:rPr>
  </w:style>
  <w:style w:type="character" w:customStyle="1" w:styleId="ListLabel26">
    <w:name w:val="ListLabel 26"/>
    <w:rPr>
      <w:rFonts w:eastAsia="OpenSymbol" w:cs="OpenSymbol"/>
    </w:rPr>
  </w:style>
  <w:style w:type="character" w:customStyle="1" w:styleId="ListLabel27">
    <w:name w:val="ListLabel 27"/>
    <w:rPr>
      <w:rFonts w:eastAsia="OpenSymbol" w:cs="OpenSymbol"/>
    </w:rPr>
  </w:style>
  <w:style w:type="character" w:customStyle="1" w:styleId="ListLabel28">
    <w:name w:val="ListLabel 28"/>
    <w:rPr>
      <w:rFonts w:eastAsia="OpenSymbol" w:cs="OpenSymbol"/>
    </w:rPr>
  </w:style>
  <w:style w:type="character" w:customStyle="1" w:styleId="ListLabel29">
    <w:name w:val="ListLabel 29"/>
    <w:rPr>
      <w:rFonts w:eastAsia="OpenSymbol" w:cs="OpenSymbol"/>
    </w:rPr>
  </w:style>
  <w:style w:type="character" w:customStyle="1" w:styleId="ListLabel30">
    <w:name w:val="ListLabel 30"/>
    <w:rPr>
      <w:rFonts w:eastAsia="OpenSymbol" w:cs="OpenSymbol"/>
    </w:rPr>
  </w:style>
  <w:style w:type="character" w:customStyle="1" w:styleId="ListLabel31">
    <w:name w:val="ListLabel 31"/>
    <w:rPr>
      <w:rFonts w:eastAsia="OpenSymbol" w:cs="OpenSymbol"/>
    </w:rPr>
  </w:style>
  <w:style w:type="character" w:customStyle="1" w:styleId="ListLabel32">
    <w:name w:val="ListLabel 32"/>
    <w:rPr>
      <w:rFonts w:eastAsia="OpenSymbol" w:cs="OpenSymbol"/>
    </w:rPr>
  </w:style>
  <w:style w:type="character" w:customStyle="1" w:styleId="ListLabel33">
    <w:name w:val="ListLabel 33"/>
    <w:rPr>
      <w:rFonts w:eastAsia="OpenSymbol" w:cs="OpenSymbol"/>
    </w:rPr>
  </w:style>
  <w:style w:type="character" w:customStyle="1" w:styleId="ListLabel34">
    <w:name w:val="ListLabel 34"/>
    <w:rPr>
      <w:rFonts w:eastAsia="OpenSymbol" w:cs="OpenSymbol"/>
    </w:rPr>
  </w:style>
  <w:style w:type="character" w:customStyle="1" w:styleId="ListLabel35">
    <w:name w:val="ListLabel 35"/>
    <w:rPr>
      <w:rFonts w:eastAsia="OpenSymbol" w:cs="OpenSymbol"/>
    </w:rPr>
  </w:style>
  <w:style w:type="character" w:customStyle="1" w:styleId="ListLabel36">
    <w:name w:val="ListLabel 36"/>
    <w:rPr>
      <w:rFonts w:eastAsia="OpenSymbol" w:cs="OpenSymbol"/>
    </w:rPr>
  </w:style>
  <w:style w:type="character" w:customStyle="1" w:styleId="ListLabel37">
    <w:name w:val="ListLabel 37"/>
    <w:rPr>
      <w:rFonts w:eastAsia="OpenSymbol" w:cs="OpenSymbol"/>
    </w:rPr>
  </w:style>
  <w:style w:type="character" w:customStyle="1" w:styleId="ListLabel38">
    <w:name w:val="ListLabel 38"/>
    <w:rPr>
      <w:rFonts w:eastAsia="OpenSymbol" w:cs="OpenSymbol"/>
    </w:rPr>
  </w:style>
  <w:style w:type="character" w:customStyle="1" w:styleId="ListLabel39">
    <w:name w:val="ListLabel 39"/>
    <w:rPr>
      <w:rFonts w:eastAsia="OpenSymbol" w:cs="OpenSymbol"/>
    </w:rPr>
  </w:style>
  <w:style w:type="character" w:customStyle="1" w:styleId="ListLabel40">
    <w:name w:val="ListLabel 40"/>
    <w:rPr>
      <w:rFonts w:eastAsia="OpenSymbol" w:cs="OpenSymbol"/>
    </w:rPr>
  </w:style>
  <w:style w:type="character" w:customStyle="1" w:styleId="ListLabel41">
    <w:name w:val="ListLabel 41"/>
    <w:rPr>
      <w:rFonts w:eastAsia="OpenSymbol" w:cs="OpenSymbol"/>
    </w:rPr>
  </w:style>
  <w:style w:type="character" w:customStyle="1" w:styleId="ListLabel42">
    <w:name w:val="ListLabel 42"/>
    <w:rPr>
      <w:rFonts w:eastAsia="OpenSymbol" w:cs="OpenSymbol"/>
    </w:rPr>
  </w:style>
  <w:style w:type="character" w:customStyle="1" w:styleId="ListLabel43">
    <w:name w:val="ListLabel 43"/>
    <w:rPr>
      <w:rFonts w:eastAsia="OpenSymbol" w:cs="OpenSymbol"/>
    </w:rPr>
  </w:style>
  <w:style w:type="character" w:customStyle="1" w:styleId="ListLabel44">
    <w:name w:val="ListLabel 44"/>
    <w:rPr>
      <w:rFonts w:eastAsia="OpenSymbol" w:cs="OpenSymbol"/>
    </w:rPr>
  </w:style>
  <w:style w:type="character" w:customStyle="1" w:styleId="ListLabel45">
    <w:name w:val="ListLabel 45"/>
    <w:rPr>
      <w:rFonts w:eastAsia="OpenSymbol" w:cs="OpenSymbol"/>
    </w:rPr>
  </w:style>
  <w:style w:type="character" w:customStyle="1" w:styleId="ListLabel46">
    <w:name w:val="ListLabel 46"/>
    <w:rPr>
      <w:rFonts w:eastAsia="OpenSymbol" w:cs="OpenSymbol"/>
    </w:rPr>
  </w:style>
  <w:style w:type="character" w:customStyle="1" w:styleId="ListLabel47">
    <w:name w:val="ListLabel 47"/>
    <w:rPr>
      <w:rFonts w:eastAsia="OpenSymbol" w:cs="OpenSymbol"/>
    </w:rPr>
  </w:style>
  <w:style w:type="character" w:customStyle="1" w:styleId="ListLabel48">
    <w:name w:val="ListLabel 48"/>
    <w:rPr>
      <w:rFonts w:eastAsia="OpenSymbol" w:cs="OpenSymbol"/>
    </w:rPr>
  </w:style>
  <w:style w:type="character" w:customStyle="1" w:styleId="ListLabel49">
    <w:name w:val="ListLabel 49"/>
    <w:rPr>
      <w:rFonts w:eastAsia="OpenSymbol" w:cs="OpenSymbol"/>
    </w:rPr>
  </w:style>
  <w:style w:type="character" w:customStyle="1" w:styleId="ListLabel50">
    <w:name w:val="ListLabel 50"/>
    <w:rPr>
      <w:rFonts w:eastAsia="OpenSymbol" w:cs="OpenSymbol"/>
    </w:rPr>
  </w:style>
  <w:style w:type="character" w:customStyle="1" w:styleId="ListLabel51">
    <w:name w:val="ListLabel 51"/>
    <w:rPr>
      <w:rFonts w:eastAsia="OpenSymbol" w:cs="OpenSymbol"/>
    </w:rPr>
  </w:style>
  <w:style w:type="character" w:customStyle="1" w:styleId="ListLabel52">
    <w:name w:val="ListLabel 52"/>
    <w:rPr>
      <w:rFonts w:eastAsia="OpenSymbol" w:cs="OpenSymbol"/>
    </w:rPr>
  </w:style>
  <w:style w:type="character" w:customStyle="1" w:styleId="ListLabel53">
    <w:name w:val="ListLabel 53"/>
    <w:rPr>
      <w:rFonts w:eastAsia="OpenSymbol" w:cs="OpenSymbol"/>
    </w:rPr>
  </w:style>
  <w:style w:type="character" w:customStyle="1" w:styleId="ListLabel54">
    <w:name w:val="ListLabel 54"/>
    <w:rPr>
      <w:rFonts w:eastAsia="OpenSymbol" w:cs="OpenSymbol"/>
    </w:rPr>
  </w:style>
  <w:style w:type="character" w:customStyle="1" w:styleId="NumberingSymbols">
    <w:name w:val="Numbering Symbols"/>
    <w:rPr>
      <w:rFonts w:ascii="Verdana" w:eastAsia="Verdana" w:hAnsi="Verdana" w:cs="Verdana"/>
      <w:sz w:val="22"/>
      <w:szCs w:val="22"/>
    </w:rPr>
  </w:style>
  <w:style w:type="character" w:customStyle="1" w:styleId="BulletSymbols">
    <w:name w:val="Bullet Symbols"/>
    <w:rPr>
      <w:rFonts w:ascii="OpenSymbol" w:eastAsia="OpenSymbol" w:hAnsi="OpenSymbol" w:cs="OpenSymbol"/>
    </w:rPr>
  </w:style>
  <w:style w:type="character" w:customStyle="1" w:styleId="Estilo69">
    <w:name w:val="Estilo69"/>
    <w:rPr>
      <w:sz w:val="36"/>
    </w:rPr>
  </w:style>
  <w:style w:type="character" w:customStyle="1" w:styleId="Textodelmarcadordeposicin1">
    <w:name w:val="Texto del marcador de posición1"/>
    <w:rPr>
      <w:color w:val="808080"/>
    </w:rPr>
  </w:style>
  <w:style w:type="character" w:customStyle="1" w:styleId="Internetlink">
    <w:name w:val="Internet link"/>
    <w:rPr>
      <w:color w:val="000080"/>
      <w:u w:val="single"/>
    </w:rPr>
  </w:style>
  <w:style w:type="character" w:customStyle="1" w:styleId="VisitedInternetLink">
    <w:name w:val="Visited Internet Link"/>
    <w:rPr>
      <w:color w:val="800080"/>
      <w:u w:val="single"/>
    </w:rPr>
  </w:style>
  <w:style w:type="character" w:customStyle="1" w:styleId="WW8Num1z0">
    <w:name w:val="WW8Num1z0"/>
    <w:rPr>
      <w:rFonts w:ascii="Wingdings" w:eastAsia="Wingdings" w:hAnsi="Wingdings" w:cs="Wingdings"/>
      <w:lang w:val="ca-ES"/>
    </w:rPr>
  </w:style>
  <w:style w:type="character" w:customStyle="1" w:styleId="WW8Num1z1">
    <w:name w:val="WW8Num1z1"/>
    <w:rPr>
      <w:rFonts w:ascii="Courier New" w:eastAsia="Courier New" w:hAnsi="Courier New" w:cs="Courier New"/>
    </w:rPr>
  </w:style>
  <w:style w:type="character" w:customStyle="1" w:styleId="WW8Num1z3">
    <w:name w:val="WW8Num1z3"/>
    <w:rPr>
      <w:rFonts w:ascii="Symbol" w:eastAsia="Symbol" w:hAnsi="Symbol" w:cs="Symbol"/>
    </w:rPr>
  </w:style>
  <w:style w:type="character" w:customStyle="1" w:styleId="WW8Num3z0">
    <w:name w:val="WW8Num3z0"/>
    <w:rPr>
      <w:rFonts w:cs="Verdana"/>
      <w:b/>
      <w:bCs/>
      <w:lang w:val="ca-ES"/>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2z0">
    <w:name w:val="WW8Num2z0"/>
    <w:rPr>
      <w:rFonts w:cs="Verdana"/>
      <w:b/>
      <w:bCs/>
      <w:lang w:val="ca-ES"/>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23z0">
    <w:name w:val="WW8Num23z0"/>
    <w:rPr>
      <w:rFonts w:ascii="Arial" w:eastAsia="Times New Roman" w:hAnsi="Arial" w:cs="Arial"/>
      <w:lang w:val="ca-ES"/>
    </w:rPr>
  </w:style>
  <w:style w:type="character" w:customStyle="1" w:styleId="WW8Num23z1">
    <w:name w:val="WW8Num23z1"/>
    <w:rPr>
      <w:rFonts w:ascii="Courier New" w:eastAsia="Courier New" w:hAnsi="Courier New" w:cs="Courier New"/>
    </w:rPr>
  </w:style>
  <w:style w:type="character" w:customStyle="1" w:styleId="WW8Num23z2">
    <w:name w:val="WW8Num23z2"/>
    <w:rPr>
      <w:rFonts w:ascii="Wingdings" w:eastAsia="Wingdings" w:hAnsi="Wingdings" w:cs="Wingdings"/>
    </w:rPr>
  </w:style>
  <w:style w:type="character" w:customStyle="1" w:styleId="WW8Num23z3">
    <w:name w:val="WW8Num23z3"/>
    <w:rPr>
      <w:rFonts w:ascii="Symbol" w:eastAsia="Symbol" w:hAnsi="Symbol" w:cs="Symbol"/>
    </w:rPr>
  </w:style>
  <w:style w:type="character" w:customStyle="1" w:styleId="WW8Num8z0">
    <w:name w:val="WW8Num8z0"/>
    <w:rPr>
      <w:rFonts w:ascii="Arial" w:eastAsia="Times New Roman" w:hAnsi="Arial" w:cs="Arial"/>
      <w:lang w:val="ca-ES"/>
    </w:rPr>
  </w:style>
  <w:style w:type="character" w:customStyle="1" w:styleId="WW8Num8z1">
    <w:name w:val="WW8Num8z1"/>
    <w:rPr>
      <w:rFonts w:ascii="Courier New" w:eastAsia="Courier New" w:hAnsi="Courier New" w:cs="Courier New"/>
    </w:rPr>
  </w:style>
  <w:style w:type="character" w:customStyle="1" w:styleId="WW8Num8z2">
    <w:name w:val="WW8Num8z2"/>
    <w:rPr>
      <w:rFonts w:ascii="Wingdings" w:eastAsia="Wingdings" w:hAnsi="Wingdings" w:cs="Wingdings"/>
    </w:rPr>
  </w:style>
  <w:style w:type="character" w:customStyle="1" w:styleId="WW8Num8z3">
    <w:name w:val="WW8Num8z3"/>
    <w:rPr>
      <w:rFonts w:ascii="Symbol" w:eastAsia="Symbol" w:hAnsi="Symbol" w:cs="Symbol"/>
    </w:rPr>
  </w:style>
  <w:style w:type="character" w:customStyle="1" w:styleId="nfasis1">
    <w:name w:val="Énfasis1"/>
    <w:rPr>
      <w:i w:val="0"/>
      <w:iCs w:val="0"/>
    </w:rPr>
  </w:style>
  <w:style w:type="character" w:customStyle="1" w:styleId="StrongEmphasis">
    <w:name w:val="Strong Emphasis"/>
    <w:rPr>
      <w:b/>
      <w:bCs/>
    </w:rPr>
  </w:style>
  <w:style w:type="character" w:customStyle="1" w:styleId="options-radio-group-radio-box1">
    <w:name w:val="options-radio-group-radio-box1"/>
    <w:rPr>
      <w:b/>
      <w:bCs/>
      <w:i/>
      <w:iCs/>
      <w:color w:val="CC0000"/>
      <w:u w:val="single"/>
    </w:rPr>
  </w:style>
  <w:style w:type="character" w:customStyle="1" w:styleId="wordor1">
    <w:name w:val="wordor1"/>
    <w:rPr>
      <w:color w:val="CC0000"/>
    </w:rPr>
  </w:style>
  <w:style w:type="paragraph" w:styleId="Prrafodelista">
    <w:name w:val="List Paragraph"/>
    <w:basedOn w:val="Normal"/>
    <w:uiPriority w:val="34"/>
    <w:qFormat/>
    <w:rsid w:val="00D019E8"/>
    <w:pPr>
      <w:ind w:left="720"/>
      <w:contextualSpacing/>
    </w:pPr>
  </w:style>
  <w:style w:type="paragraph" w:styleId="Encabezado">
    <w:name w:val="header"/>
    <w:basedOn w:val="Normal"/>
    <w:pPr>
      <w:tabs>
        <w:tab w:val="center" w:pos="4252"/>
        <w:tab w:val="right" w:pos="8504"/>
      </w:tabs>
    </w:pPr>
  </w:style>
  <w:style w:type="character" w:customStyle="1" w:styleId="CapaleraCar">
    <w:name w:val="Capçalera Car"/>
    <w:basedOn w:val="Fuentedeprrafopredeter"/>
  </w:style>
  <w:style w:type="paragraph" w:styleId="Piedepgina">
    <w:name w:val="footer"/>
    <w:basedOn w:val="Normal"/>
    <w:pPr>
      <w:tabs>
        <w:tab w:val="center" w:pos="4252"/>
        <w:tab w:val="right" w:pos="8504"/>
      </w:tabs>
    </w:pPr>
  </w:style>
  <w:style w:type="character" w:customStyle="1" w:styleId="PeuCar">
    <w:name w:val="Peu Car"/>
    <w:basedOn w:val="Fuentedeprrafopredeter"/>
  </w:style>
  <w:style w:type="numbering" w:customStyle="1" w:styleId="Sinlista1">
    <w:name w:val="Sin lista1"/>
    <w:basedOn w:val="Sinlista"/>
    <w:pPr>
      <w:numPr>
        <w:numId w:val="1"/>
      </w:numPr>
    </w:pPr>
  </w:style>
  <w:style w:type="numbering" w:customStyle="1" w:styleId="WWNum1">
    <w:name w:val="WWNum1"/>
    <w:basedOn w:val="Sinlista"/>
    <w:pPr>
      <w:numPr>
        <w:numId w:val="2"/>
      </w:numPr>
    </w:pPr>
  </w:style>
  <w:style w:type="numbering" w:customStyle="1" w:styleId="WWNum2">
    <w:name w:val="WWNum2"/>
    <w:basedOn w:val="Sinlista"/>
    <w:pPr>
      <w:numPr>
        <w:numId w:val="3"/>
      </w:numPr>
    </w:pPr>
  </w:style>
  <w:style w:type="numbering" w:customStyle="1" w:styleId="WWNum3">
    <w:name w:val="WWNum3"/>
    <w:basedOn w:val="Sinlista"/>
    <w:pPr>
      <w:numPr>
        <w:numId w:val="4"/>
      </w:numPr>
    </w:pPr>
  </w:style>
  <w:style w:type="numbering" w:customStyle="1" w:styleId="WWNum4">
    <w:name w:val="WWNum4"/>
    <w:basedOn w:val="Sinlista"/>
    <w:pPr>
      <w:numPr>
        <w:numId w:val="5"/>
      </w:numPr>
    </w:pPr>
  </w:style>
  <w:style w:type="numbering" w:customStyle="1" w:styleId="WWNum5">
    <w:name w:val="WWNum5"/>
    <w:basedOn w:val="Sinlista"/>
    <w:pPr>
      <w:numPr>
        <w:numId w:val="6"/>
      </w:numPr>
    </w:pPr>
  </w:style>
  <w:style w:type="numbering" w:customStyle="1" w:styleId="WWNum6">
    <w:name w:val="WWNum6"/>
    <w:basedOn w:val="Sinlista"/>
    <w:pPr>
      <w:numPr>
        <w:numId w:val="7"/>
      </w:numPr>
    </w:pPr>
  </w:style>
  <w:style w:type="numbering" w:customStyle="1" w:styleId="WW8Num1">
    <w:name w:val="WW8Num1"/>
    <w:basedOn w:val="Sinlista"/>
    <w:pPr>
      <w:numPr>
        <w:numId w:val="8"/>
      </w:numPr>
    </w:pPr>
  </w:style>
  <w:style w:type="numbering" w:customStyle="1" w:styleId="WW8Num3">
    <w:name w:val="WW8Num3"/>
    <w:basedOn w:val="Sinlista"/>
    <w:pPr>
      <w:numPr>
        <w:numId w:val="9"/>
      </w:numPr>
    </w:pPr>
  </w:style>
  <w:style w:type="numbering" w:customStyle="1" w:styleId="WW8Num2">
    <w:name w:val="WW8Num2"/>
    <w:basedOn w:val="Sinlista"/>
    <w:pPr>
      <w:numPr>
        <w:numId w:val="10"/>
      </w:numPr>
    </w:pPr>
  </w:style>
  <w:style w:type="numbering" w:customStyle="1" w:styleId="WW8Num23">
    <w:name w:val="WW8Num23"/>
    <w:basedOn w:val="Sinlista"/>
    <w:pPr>
      <w:numPr>
        <w:numId w:val="11"/>
      </w:numPr>
    </w:pPr>
  </w:style>
  <w:style w:type="numbering" w:customStyle="1" w:styleId="WW8Num8">
    <w:name w:val="WW8Num8"/>
    <w:basedOn w:val="Sinlista"/>
    <w:pPr>
      <w:numPr>
        <w:numId w:val="12"/>
      </w:numPr>
    </w:pPr>
  </w:style>
  <w:style w:type="character" w:styleId="Hipervnculo">
    <w:name w:val="Hyperlink"/>
    <w:basedOn w:val="Fuentedeprrafopredeter"/>
    <w:uiPriority w:val="99"/>
    <w:unhideWhenUsed/>
    <w:rsid w:val="00BE652F"/>
    <w:rPr>
      <w:color w:val="0563C1" w:themeColor="hyperlink"/>
      <w:u w:val="single"/>
    </w:rPr>
  </w:style>
  <w:style w:type="character" w:styleId="Mencinsinresolver">
    <w:name w:val="Unresolved Mention"/>
    <w:basedOn w:val="Fuentedeprrafopredeter"/>
    <w:uiPriority w:val="99"/>
    <w:semiHidden/>
    <w:unhideWhenUsed/>
    <w:rsid w:val="00BE652F"/>
    <w:rPr>
      <w:color w:val="605E5C"/>
      <w:shd w:val="clear" w:color="auto" w:fill="E1DFDD"/>
    </w:rPr>
  </w:style>
  <w:style w:type="paragraph" w:styleId="Textoindependiente">
    <w:name w:val="Body Text"/>
    <w:basedOn w:val="Normal"/>
    <w:link w:val="TextoindependienteCar"/>
    <w:rsid w:val="00741DAC"/>
    <w:pPr>
      <w:widowControl/>
      <w:suppressAutoHyphens w:val="0"/>
      <w:autoSpaceDN/>
      <w:spacing w:after="120" w:line="256" w:lineRule="auto"/>
      <w:textAlignment w:val="auto"/>
    </w:pPr>
    <w:rPr>
      <w:rFonts w:ascii="Calibri" w:eastAsia="Calibri" w:hAnsi="Calibri"/>
      <w:szCs w:val="22"/>
      <w:lang w:eastAsia="en-US"/>
    </w:rPr>
  </w:style>
  <w:style w:type="character" w:customStyle="1" w:styleId="TextoindependienteCar">
    <w:name w:val="Texto independiente Car"/>
    <w:basedOn w:val="Fuentedeprrafopredeter"/>
    <w:link w:val="Textoindependiente"/>
    <w:rsid w:val="00741DAC"/>
    <w:rPr>
      <w:rFonts w:ascii="Calibri" w:eastAsia="Calibri" w:hAnsi="Calibri"/>
      <w:szCs w:val="22"/>
      <w:lang w:eastAsia="en-US"/>
    </w:rPr>
  </w:style>
  <w:style w:type="paragraph" w:styleId="Lista">
    <w:name w:val="List"/>
    <w:basedOn w:val="Textoindependiente"/>
    <w:rsid w:val="00741DAC"/>
    <w:rPr>
      <w:rFonts w:cs="Tahoma"/>
    </w:rPr>
  </w:style>
  <w:style w:type="paragraph" w:styleId="Descripcin">
    <w:name w:val="caption"/>
    <w:basedOn w:val="Normal"/>
    <w:qFormat/>
    <w:rsid w:val="00741DAC"/>
    <w:pPr>
      <w:widowControl/>
      <w:suppressLineNumbers/>
      <w:suppressAutoHyphens w:val="0"/>
      <w:autoSpaceDN/>
      <w:spacing w:before="120" w:after="120" w:line="256" w:lineRule="auto"/>
      <w:textAlignment w:val="auto"/>
    </w:pPr>
    <w:rPr>
      <w:rFonts w:ascii="Calibri" w:eastAsia="Calibri" w:hAnsi="Calibri" w:cs="Lucida Sans"/>
      <w:i/>
      <w:iCs/>
      <w:sz w:val="24"/>
      <w:szCs w:val="24"/>
      <w:lang w:eastAsia="en-US"/>
    </w:rPr>
  </w:style>
  <w:style w:type="paragraph" w:customStyle="1" w:styleId="ndice">
    <w:name w:val="Índice"/>
    <w:basedOn w:val="Normal"/>
    <w:rsid w:val="00741DAC"/>
    <w:pPr>
      <w:widowControl/>
      <w:suppressLineNumbers/>
      <w:suppressAutoHyphens w:val="0"/>
      <w:autoSpaceDN/>
      <w:spacing w:after="160" w:line="256" w:lineRule="auto"/>
      <w:textAlignment w:val="auto"/>
    </w:pPr>
    <w:rPr>
      <w:rFonts w:ascii="Calibri" w:eastAsia="Calibri" w:hAnsi="Calibri" w:cs="Lucida Sans"/>
      <w:szCs w:val="22"/>
      <w:lang w:eastAsia="en-US"/>
    </w:rPr>
  </w:style>
  <w:style w:type="paragraph" w:customStyle="1" w:styleId="Cabeceraypie">
    <w:name w:val="Cabecera y pie"/>
    <w:basedOn w:val="Normal"/>
    <w:rsid w:val="00741DAC"/>
    <w:pPr>
      <w:widowControl/>
      <w:suppressLineNumbers/>
      <w:tabs>
        <w:tab w:val="center" w:pos="4819"/>
        <w:tab w:val="right" w:pos="9638"/>
      </w:tabs>
      <w:suppressAutoHyphens w:val="0"/>
      <w:autoSpaceDN/>
      <w:spacing w:after="160" w:line="256" w:lineRule="auto"/>
      <w:textAlignment w:val="auto"/>
    </w:pPr>
    <w:rPr>
      <w:rFonts w:ascii="Calibri" w:eastAsia="Calibri" w:hAnsi="Calibri"/>
      <w:szCs w:val="22"/>
      <w:lang w:eastAsia="en-US"/>
    </w:rPr>
  </w:style>
  <w:style w:type="character" w:customStyle="1" w:styleId="Normal0Car">
    <w:name w:val="Normal_0 Car"/>
    <w:link w:val="Normal0"/>
    <w:locked/>
    <w:rsid w:val="00741DAC"/>
    <w:rPr>
      <w:sz w:val="24"/>
      <w:szCs w:val="24"/>
    </w:rPr>
  </w:style>
  <w:style w:type="paragraph" w:customStyle="1" w:styleId="Normal0">
    <w:name w:val="Normal_0"/>
    <w:link w:val="Normal0Car"/>
    <w:qFormat/>
    <w:rsid w:val="00741DAC"/>
    <w:pPr>
      <w:widowControl/>
      <w:autoSpaceDN/>
      <w:textAlignment w:val="auto"/>
    </w:pPr>
    <w:rPr>
      <w:sz w:val="24"/>
      <w:szCs w:val="24"/>
    </w:rPr>
  </w:style>
  <w:style w:type="character" w:styleId="Hipervnculovisitado">
    <w:name w:val="FollowedHyperlink"/>
    <w:basedOn w:val="Fuentedeprrafopredeter"/>
    <w:uiPriority w:val="99"/>
    <w:semiHidden/>
    <w:unhideWhenUsed/>
    <w:rsid w:val="00741D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071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j@lolleria.org" TargetMode="External"/><Relationship Id="rId3" Type="http://schemas.openxmlformats.org/officeDocument/2006/relationships/settings" Target="settings.xml"/><Relationship Id="rId7" Type="http://schemas.openxmlformats.org/officeDocument/2006/relationships/hyperlink" Target="https://lolleria.sedelectronica.es/info.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2615</Words>
  <Characters>14385</Characters>
  <Application>Microsoft Office Word</Application>
  <DocSecurity>0</DocSecurity>
  <Lines>119</Lines>
  <Paragraphs>33</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
  <LinksUpToDate>false</LinksUpToDate>
  <CharactersWithSpaces>16967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dc:creator>
  <cp:lastModifiedBy>FSMCV</cp:lastModifiedBy>
  <cp:revision>2</cp:revision>
  <cp:lastPrinted>2020-10-28T11:18:00Z</cp:lastPrinted>
  <dcterms:created xsi:type="dcterms:W3CDTF">2023-10-17T07:36:00Z</dcterms:created>
  <dcterms:modified xsi:type="dcterms:W3CDTF">2023-10-17T07:36:00Z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